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34DE4" w14:textId="4CE3CEB1" w:rsidR="00594602" w:rsidRDefault="00594602">
      <w:r>
        <w:rPr>
          <w:noProof/>
        </w:rPr>
        <w:drawing>
          <wp:inline distT="0" distB="0" distL="0" distR="0" wp14:anchorId="27BFDD26" wp14:editId="0693D2ED">
            <wp:extent cx="5943600" cy="524510"/>
            <wp:effectExtent l="0" t="0" r="0" b="8890"/>
            <wp:docPr id="1" name="Picture 1" descr="Bann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24510"/>
                    </a:xfrm>
                    <a:prstGeom prst="rect">
                      <a:avLst/>
                    </a:prstGeom>
                    <a:noFill/>
                    <a:ln>
                      <a:noFill/>
                    </a:ln>
                  </pic:spPr>
                </pic:pic>
              </a:graphicData>
            </a:graphic>
          </wp:inline>
        </w:drawing>
      </w:r>
    </w:p>
    <w:p w14:paraId="5A7D3936" w14:textId="6216332B" w:rsidR="00594602" w:rsidRDefault="00594602"/>
    <w:p w14:paraId="08B5E126" w14:textId="45CD4004" w:rsidR="00594602" w:rsidRPr="00594602" w:rsidRDefault="00594602">
      <w:pPr>
        <w:rPr>
          <w:b/>
          <w:bCs/>
          <w:sz w:val="28"/>
          <w:szCs w:val="28"/>
          <w:u w:val="single"/>
        </w:rPr>
      </w:pPr>
      <w:r w:rsidRPr="00594602">
        <w:rPr>
          <w:b/>
          <w:bCs/>
          <w:sz w:val="28"/>
          <w:szCs w:val="28"/>
          <w:u w:val="single"/>
        </w:rPr>
        <w:t>Step 1</w:t>
      </w:r>
    </w:p>
    <w:p w14:paraId="6E1DA102" w14:textId="71D00DCD" w:rsidR="00594602" w:rsidRDefault="00594602" w:rsidP="00594602">
      <w:pPr>
        <w:pStyle w:val="ListParagraph"/>
        <w:numPr>
          <w:ilvl w:val="0"/>
          <w:numId w:val="4"/>
        </w:numPr>
      </w:pPr>
      <w:r>
        <w:t xml:space="preserve">Log in to - </w:t>
      </w:r>
      <w:hyperlink r:id="rId6" w:history="1">
        <w:r w:rsidRPr="0015738B">
          <w:rPr>
            <w:rStyle w:val="Hyperlink"/>
          </w:rPr>
          <w:t>https://www.myprotective.com/</w:t>
        </w:r>
      </w:hyperlink>
      <w:r>
        <w:t xml:space="preserve"> </w:t>
      </w:r>
    </w:p>
    <w:p w14:paraId="269F0ED2" w14:textId="234DC13E" w:rsidR="00594602" w:rsidRPr="00594602" w:rsidRDefault="00594602">
      <w:pPr>
        <w:rPr>
          <w:b/>
          <w:bCs/>
          <w:sz w:val="28"/>
          <w:szCs w:val="28"/>
          <w:u w:val="single"/>
        </w:rPr>
      </w:pPr>
      <w:r w:rsidRPr="00594602">
        <w:rPr>
          <w:b/>
          <w:bCs/>
          <w:sz w:val="28"/>
          <w:szCs w:val="28"/>
          <w:u w:val="single"/>
        </w:rPr>
        <w:t xml:space="preserve">Step 2 </w:t>
      </w:r>
    </w:p>
    <w:p w14:paraId="78FB2B1B" w14:textId="00FA96DE" w:rsidR="00594602" w:rsidRDefault="00594602" w:rsidP="00594602">
      <w:pPr>
        <w:pStyle w:val="ListParagraph"/>
        <w:numPr>
          <w:ilvl w:val="0"/>
          <w:numId w:val="4"/>
        </w:numPr>
      </w:pPr>
      <w:r>
        <w:t>Scroll Down to EZ – App box and click on the option for the product you are writing</w:t>
      </w:r>
    </w:p>
    <w:p w14:paraId="287A64D1" w14:textId="57EC3E9E" w:rsidR="00594602" w:rsidRPr="00594602" w:rsidRDefault="00594602">
      <w:pPr>
        <w:rPr>
          <w:b/>
          <w:bCs/>
          <w:sz w:val="28"/>
          <w:szCs w:val="28"/>
          <w:u w:val="single"/>
        </w:rPr>
      </w:pPr>
      <w:r w:rsidRPr="00594602">
        <w:rPr>
          <w:b/>
          <w:bCs/>
          <w:sz w:val="28"/>
          <w:szCs w:val="28"/>
          <w:u w:val="single"/>
        </w:rPr>
        <w:t>Step 3</w:t>
      </w:r>
    </w:p>
    <w:p w14:paraId="1D2B0C6A" w14:textId="7ACFC45A" w:rsidR="00594602" w:rsidRDefault="00594602" w:rsidP="00594602">
      <w:pPr>
        <w:pStyle w:val="ListParagraph"/>
        <w:numPr>
          <w:ilvl w:val="0"/>
          <w:numId w:val="4"/>
        </w:numPr>
      </w:pPr>
      <w:r>
        <w:t xml:space="preserve">Click on Quote and Submit Business </w:t>
      </w:r>
    </w:p>
    <w:p w14:paraId="0FACBA0B" w14:textId="77777777" w:rsidR="00594602" w:rsidRDefault="00594602" w:rsidP="00594602">
      <w:pPr>
        <w:pStyle w:val="ListParagraph"/>
      </w:pPr>
      <w:bookmarkStart w:id="0" w:name="_GoBack"/>
      <w:bookmarkEnd w:id="0"/>
    </w:p>
    <w:p w14:paraId="378318EA" w14:textId="77777777" w:rsidR="00594602" w:rsidRPr="00594602" w:rsidRDefault="00594602" w:rsidP="00594602">
      <w:pPr>
        <w:spacing w:before="90" w:after="90" w:line="600" w:lineRule="atLeast"/>
        <w:outlineLvl w:val="1"/>
        <w:rPr>
          <w:rFonts w:ascii="Arial" w:eastAsia="Times New Roman" w:hAnsi="Arial" w:cs="Arial"/>
          <w:color w:val="00A9E0"/>
          <w:sz w:val="33"/>
          <w:szCs w:val="33"/>
        </w:rPr>
      </w:pPr>
      <w:r w:rsidRPr="00594602">
        <w:rPr>
          <w:rFonts w:ascii="Arial" w:eastAsia="Times New Roman" w:hAnsi="Arial" w:cs="Arial"/>
          <w:color w:val="00A9E0"/>
          <w:sz w:val="33"/>
          <w:szCs w:val="33"/>
        </w:rPr>
        <w:t>How does Protective Life's EZ-App work?</w:t>
      </w:r>
    </w:p>
    <w:p w14:paraId="3B5FA060" w14:textId="77777777" w:rsidR="00594602" w:rsidRPr="00594602" w:rsidRDefault="00594602" w:rsidP="00594602">
      <w:pPr>
        <w:spacing w:after="150" w:line="300" w:lineRule="atLeast"/>
        <w:rPr>
          <w:rFonts w:ascii="Arial" w:eastAsia="Times New Roman" w:hAnsi="Arial" w:cs="Arial"/>
          <w:color w:val="333333"/>
          <w:sz w:val="20"/>
          <w:szCs w:val="20"/>
        </w:rPr>
      </w:pPr>
      <w:r w:rsidRPr="00594602">
        <w:rPr>
          <w:rFonts w:ascii="Arial" w:eastAsia="Times New Roman" w:hAnsi="Arial" w:cs="Arial"/>
          <w:color w:val="333333"/>
          <w:sz w:val="20"/>
          <w:szCs w:val="20"/>
        </w:rPr>
        <w:t xml:space="preserve">The Protective Life EZ-App program is designed to allow agents to submit life insurance to Protective Life via a paperless process. Business is transmitted quicker and with greater efficiencies. Redundant efforts to populated agent, agency and company systems with the same data are eliminated. </w:t>
      </w:r>
    </w:p>
    <w:p w14:paraId="5E9854C5" w14:textId="77777777" w:rsidR="00594602" w:rsidRPr="00594602" w:rsidRDefault="00594602" w:rsidP="00594602">
      <w:pPr>
        <w:spacing w:after="150" w:line="300" w:lineRule="atLeast"/>
        <w:rPr>
          <w:rFonts w:ascii="Arial" w:eastAsia="Times New Roman" w:hAnsi="Arial" w:cs="Arial"/>
          <w:color w:val="333333"/>
          <w:sz w:val="20"/>
          <w:szCs w:val="20"/>
        </w:rPr>
      </w:pPr>
      <w:r w:rsidRPr="00594602">
        <w:rPr>
          <w:rFonts w:ascii="Arial" w:eastAsia="Times New Roman" w:hAnsi="Arial" w:cs="Arial"/>
          <w:color w:val="333333"/>
          <w:sz w:val="20"/>
          <w:szCs w:val="20"/>
        </w:rPr>
        <w:t xml:space="preserve">Protective Life EZ-App takes advantage of the </w:t>
      </w:r>
      <w:proofErr w:type="spellStart"/>
      <w:r w:rsidRPr="00594602">
        <w:rPr>
          <w:rFonts w:ascii="Arial" w:eastAsia="Times New Roman" w:hAnsi="Arial" w:cs="Arial"/>
          <w:color w:val="333333"/>
          <w:sz w:val="20"/>
          <w:szCs w:val="20"/>
        </w:rPr>
        <w:t>TeleLife</w:t>
      </w:r>
      <w:proofErr w:type="spellEnd"/>
      <w:r w:rsidRPr="00594602">
        <w:rPr>
          <w:rFonts w:ascii="Arial" w:eastAsia="Times New Roman" w:hAnsi="Arial" w:cs="Arial"/>
          <w:color w:val="333333"/>
          <w:sz w:val="20"/>
          <w:szCs w:val="20"/>
        </w:rPr>
        <w:t xml:space="preserve">® pre-application process and electronic signatures. Here is how it works: </w:t>
      </w:r>
    </w:p>
    <w:p w14:paraId="14F8F7DD" w14:textId="77777777" w:rsidR="00594602" w:rsidRPr="00594602" w:rsidRDefault="00594602" w:rsidP="00594602">
      <w:pPr>
        <w:numPr>
          <w:ilvl w:val="0"/>
          <w:numId w:val="1"/>
        </w:numPr>
        <w:spacing w:before="100" w:beforeAutospacing="1" w:after="100" w:afterAutospacing="1" w:line="300" w:lineRule="atLeast"/>
        <w:ind w:left="675"/>
        <w:rPr>
          <w:rFonts w:ascii="Arial" w:eastAsia="Times New Roman" w:hAnsi="Arial" w:cs="Arial"/>
          <w:color w:val="333333"/>
          <w:sz w:val="20"/>
          <w:szCs w:val="20"/>
        </w:rPr>
      </w:pPr>
      <w:r w:rsidRPr="00594602">
        <w:rPr>
          <w:rFonts w:ascii="Arial" w:eastAsia="Times New Roman" w:hAnsi="Arial" w:cs="Arial"/>
          <w:color w:val="333333"/>
          <w:sz w:val="20"/>
          <w:szCs w:val="20"/>
        </w:rPr>
        <w:t>Questions that will populate state specific forms are asked.</w:t>
      </w:r>
    </w:p>
    <w:p w14:paraId="2E499B26" w14:textId="77777777" w:rsidR="00594602" w:rsidRPr="00594602" w:rsidRDefault="00594602" w:rsidP="00594602">
      <w:pPr>
        <w:numPr>
          <w:ilvl w:val="0"/>
          <w:numId w:val="1"/>
        </w:numPr>
        <w:spacing w:before="100" w:beforeAutospacing="1" w:after="100" w:afterAutospacing="1" w:line="300" w:lineRule="atLeast"/>
        <w:ind w:left="675"/>
        <w:rPr>
          <w:rFonts w:ascii="Arial" w:eastAsia="Times New Roman" w:hAnsi="Arial" w:cs="Arial"/>
          <w:color w:val="333333"/>
          <w:sz w:val="20"/>
          <w:szCs w:val="20"/>
        </w:rPr>
      </w:pPr>
      <w:r w:rsidRPr="00594602">
        <w:rPr>
          <w:rFonts w:ascii="Arial" w:eastAsia="Times New Roman" w:hAnsi="Arial" w:cs="Arial"/>
          <w:color w:val="333333"/>
          <w:sz w:val="20"/>
          <w:szCs w:val="20"/>
        </w:rPr>
        <w:t>Once all questions are answered, the agent certifies that the information is accurate by reviewing the summary page and checking the electronic signature checkbox on the agent attestation page.</w:t>
      </w:r>
    </w:p>
    <w:p w14:paraId="58D1CDAE" w14:textId="77777777" w:rsidR="00594602" w:rsidRPr="00594602" w:rsidRDefault="00594602" w:rsidP="00594602">
      <w:pPr>
        <w:numPr>
          <w:ilvl w:val="0"/>
          <w:numId w:val="1"/>
        </w:numPr>
        <w:spacing w:before="100" w:beforeAutospacing="1" w:after="100" w:afterAutospacing="1" w:line="300" w:lineRule="atLeast"/>
        <w:ind w:left="675"/>
        <w:rPr>
          <w:rFonts w:ascii="Arial" w:eastAsia="Times New Roman" w:hAnsi="Arial" w:cs="Arial"/>
          <w:color w:val="333333"/>
          <w:sz w:val="20"/>
          <w:szCs w:val="20"/>
        </w:rPr>
      </w:pPr>
      <w:r w:rsidRPr="00594602">
        <w:rPr>
          <w:rFonts w:ascii="Arial" w:eastAsia="Times New Roman" w:hAnsi="Arial" w:cs="Arial"/>
          <w:color w:val="333333"/>
          <w:sz w:val="20"/>
          <w:szCs w:val="20"/>
        </w:rPr>
        <w:t>Protective Life EZ-App assigns a policy number to the application. You can print the confirmation page.</w:t>
      </w:r>
    </w:p>
    <w:p w14:paraId="03CC73FE" w14:textId="77777777" w:rsidR="00594602" w:rsidRPr="00594602" w:rsidRDefault="00594602" w:rsidP="00594602">
      <w:pPr>
        <w:numPr>
          <w:ilvl w:val="0"/>
          <w:numId w:val="1"/>
        </w:numPr>
        <w:spacing w:before="100" w:beforeAutospacing="1" w:after="100" w:afterAutospacing="1" w:line="300" w:lineRule="atLeast"/>
        <w:ind w:left="675"/>
        <w:rPr>
          <w:rFonts w:ascii="Arial" w:eastAsia="Times New Roman" w:hAnsi="Arial" w:cs="Arial"/>
          <w:color w:val="333333"/>
          <w:sz w:val="20"/>
          <w:szCs w:val="20"/>
        </w:rPr>
      </w:pPr>
      <w:r w:rsidRPr="00594602">
        <w:rPr>
          <w:rFonts w:ascii="Arial" w:eastAsia="Times New Roman" w:hAnsi="Arial" w:cs="Arial"/>
          <w:color w:val="333333"/>
          <w:sz w:val="20"/>
          <w:szCs w:val="20"/>
        </w:rPr>
        <w:t xml:space="preserve">The completed information is then submitted electronically and </w:t>
      </w:r>
      <w:proofErr w:type="spellStart"/>
      <w:r w:rsidRPr="00594602">
        <w:rPr>
          <w:rFonts w:ascii="Arial" w:eastAsia="Times New Roman" w:hAnsi="Arial" w:cs="Arial"/>
          <w:color w:val="333333"/>
          <w:sz w:val="20"/>
          <w:szCs w:val="20"/>
        </w:rPr>
        <w:t>TeleLife</w:t>
      </w:r>
      <w:proofErr w:type="spellEnd"/>
      <w:r w:rsidRPr="00594602">
        <w:rPr>
          <w:rFonts w:ascii="Arial" w:eastAsia="Times New Roman" w:hAnsi="Arial" w:cs="Arial"/>
          <w:color w:val="333333"/>
          <w:sz w:val="20"/>
          <w:szCs w:val="20"/>
        </w:rPr>
        <w:t>® processing begins.</w:t>
      </w:r>
    </w:p>
    <w:p w14:paraId="558A7A57" w14:textId="77777777" w:rsidR="00594602" w:rsidRPr="00594602" w:rsidRDefault="00594602" w:rsidP="00594602">
      <w:pPr>
        <w:spacing w:after="150" w:line="300" w:lineRule="atLeast"/>
        <w:rPr>
          <w:rFonts w:ascii="Arial" w:eastAsia="Times New Roman" w:hAnsi="Arial" w:cs="Arial"/>
          <w:color w:val="333333"/>
          <w:sz w:val="20"/>
          <w:szCs w:val="20"/>
        </w:rPr>
      </w:pPr>
      <w:r w:rsidRPr="00594602">
        <w:rPr>
          <w:rFonts w:ascii="Arial" w:eastAsia="Times New Roman" w:hAnsi="Arial" w:cs="Arial"/>
          <w:color w:val="333333"/>
          <w:sz w:val="20"/>
          <w:szCs w:val="20"/>
        </w:rPr>
        <w:t xml:space="preserve">It's that simple to take advantage of Protective Life EZ-App processing! </w:t>
      </w:r>
    </w:p>
    <w:p w14:paraId="6BB0DB08" w14:textId="7069E985" w:rsidR="00594602" w:rsidRDefault="00594602" w:rsidP="00594602">
      <w:pPr>
        <w:spacing w:after="0" w:line="300" w:lineRule="atLeast"/>
        <w:rPr>
          <w:rFonts w:ascii="Times New Roman" w:eastAsia="Times New Roman" w:hAnsi="Times New Roman" w:cs="Times New Roman"/>
          <w:color w:val="414141"/>
          <w:sz w:val="20"/>
          <w:szCs w:val="20"/>
        </w:rPr>
      </w:pPr>
    </w:p>
    <w:p w14:paraId="2A3095FE" w14:textId="24F702B9" w:rsidR="00594602" w:rsidRDefault="00594602" w:rsidP="00594602">
      <w:pPr>
        <w:spacing w:after="0" w:line="300" w:lineRule="atLeast"/>
        <w:rPr>
          <w:rFonts w:ascii="Times New Roman" w:eastAsia="Times New Roman" w:hAnsi="Times New Roman" w:cs="Times New Roman"/>
          <w:color w:val="414141"/>
          <w:sz w:val="20"/>
          <w:szCs w:val="20"/>
        </w:rPr>
      </w:pPr>
    </w:p>
    <w:p w14:paraId="333037B1" w14:textId="77777777" w:rsidR="00594602" w:rsidRDefault="00594602" w:rsidP="00594602">
      <w:pPr>
        <w:spacing w:after="0" w:line="300" w:lineRule="atLeast"/>
        <w:rPr>
          <w:rFonts w:ascii="Times New Roman" w:eastAsia="Times New Roman" w:hAnsi="Times New Roman" w:cs="Times New Roman"/>
          <w:color w:val="414141"/>
          <w:sz w:val="20"/>
          <w:szCs w:val="20"/>
        </w:rPr>
      </w:pPr>
    </w:p>
    <w:p w14:paraId="500CF70E" w14:textId="5BD55BE3" w:rsidR="00594602" w:rsidRDefault="00594602" w:rsidP="00594602">
      <w:pPr>
        <w:spacing w:after="0" w:line="300" w:lineRule="atLeast"/>
        <w:rPr>
          <w:rFonts w:ascii="Times New Roman" w:eastAsia="Times New Roman" w:hAnsi="Times New Roman" w:cs="Times New Roman"/>
          <w:b/>
          <w:bCs/>
          <w:i/>
          <w:iCs/>
          <w:color w:val="414141"/>
          <w:sz w:val="20"/>
          <w:szCs w:val="20"/>
        </w:rPr>
      </w:pPr>
      <w:r w:rsidRPr="00594602">
        <w:rPr>
          <w:rFonts w:ascii="Times New Roman" w:eastAsia="Times New Roman" w:hAnsi="Times New Roman" w:cs="Times New Roman"/>
          <w:b/>
          <w:bCs/>
          <w:i/>
          <w:iCs/>
          <w:color w:val="414141"/>
          <w:sz w:val="20"/>
          <w:szCs w:val="20"/>
        </w:rPr>
        <w:t xml:space="preserve">For technical questions call 1-800-567-8247 </w:t>
      </w:r>
    </w:p>
    <w:p w14:paraId="23330475" w14:textId="5F0807A7" w:rsidR="00594602" w:rsidRDefault="00594602" w:rsidP="00594602">
      <w:pPr>
        <w:spacing w:after="0" w:line="300" w:lineRule="atLeast"/>
        <w:rPr>
          <w:rFonts w:ascii="Times New Roman" w:eastAsia="Times New Roman" w:hAnsi="Times New Roman" w:cs="Times New Roman"/>
          <w:b/>
          <w:bCs/>
          <w:i/>
          <w:iCs/>
          <w:color w:val="414141"/>
          <w:sz w:val="20"/>
          <w:szCs w:val="20"/>
        </w:rPr>
      </w:pPr>
    </w:p>
    <w:p w14:paraId="521A7F10" w14:textId="5D896A25" w:rsidR="00594602" w:rsidRDefault="00594602" w:rsidP="00594602">
      <w:pPr>
        <w:spacing w:after="0" w:line="300" w:lineRule="atLeast"/>
        <w:rPr>
          <w:rFonts w:ascii="Times New Roman" w:eastAsia="Times New Roman" w:hAnsi="Times New Roman" w:cs="Times New Roman"/>
          <w:b/>
          <w:bCs/>
          <w:i/>
          <w:iCs/>
          <w:color w:val="414141"/>
          <w:sz w:val="20"/>
          <w:szCs w:val="20"/>
        </w:rPr>
      </w:pPr>
    </w:p>
    <w:p w14:paraId="7BB9E567" w14:textId="25A2AA10" w:rsidR="00594602" w:rsidRDefault="00594602" w:rsidP="00594602">
      <w:pPr>
        <w:spacing w:after="0" w:line="300" w:lineRule="atLeast"/>
        <w:rPr>
          <w:rFonts w:ascii="Times New Roman" w:eastAsia="Times New Roman" w:hAnsi="Times New Roman" w:cs="Times New Roman"/>
          <w:b/>
          <w:bCs/>
          <w:i/>
          <w:iCs/>
          <w:color w:val="414141"/>
          <w:sz w:val="20"/>
          <w:szCs w:val="20"/>
        </w:rPr>
      </w:pPr>
    </w:p>
    <w:p w14:paraId="5C49F7D2" w14:textId="77777777" w:rsidR="00594602" w:rsidRDefault="00594602" w:rsidP="00594602">
      <w:pPr>
        <w:spacing w:after="0" w:line="300" w:lineRule="atLeast"/>
        <w:rPr>
          <w:rFonts w:ascii="Times New Roman" w:eastAsia="Times New Roman" w:hAnsi="Times New Roman" w:cs="Times New Roman"/>
          <w:color w:val="414141"/>
          <w:sz w:val="20"/>
          <w:szCs w:val="20"/>
        </w:rPr>
      </w:pPr>
    </w:p>
    <w:p w14:paraId="09F79CEF" w14:textId="77777777" w:rsidR="00594602" w:rsidRPr="00594602" w:rsidRDefault="00594602" w:rsidP="00594602">
      <w:pPr>
        <w:spacing w:after="0" w:line="300" w:lineRule="atLeast"/>
        <w:rPr>
          <w:rFonts w:ascii="Times New Roman" w:eastAsia="Times New Roman" w:hAnsi="Times New Roman" w:cs="Times New Roman"/>
          <w:sz w:val="20"/>
          <w:szCs w:val="20"/>
        </w:rPr>
      </w:pPr>
      <w:r w:rsidRPr="00594602">
        <w:rPr>
          <w:rFonts w:ascii="Times New Roman" w:eastAsia="Times New Roman" w:hAnsi="Times New Roman" w:cs="Times New Roman"/>
          <w:sz w:val="20"/>
          <w:szCs w:val="20"/>
        </w:rPr>
        <w:t xml:space="preserve">Any quote that is present within this site is only an estimate and the actual premium and rate class will be determined after the underwriting process is completed. These products may not be available in all states. © Protective Life Corporation, </w:t>
      </w:r>
      <w:proofErr w:type="gramStart"/>
      <w:r w:rsidRPr="00594602">
        <w:rPr>
          <w:rFonts w:ascii="Times New Roman" w:eastAsia="Times New Roman" w:hAnsi="Times New Roman" w:cs="Times New Roman"/>
          <w:sz w:val="20"/>
          <w:szCs w:val="20"/>
        </w:rPr>
        <w:t>All</w:t>
      </w:r>
      <w:proofErr w:type="gramEnd"/>
      <w:r w:rsidRPr="00594602">
        <w:rPr>
          <w:rFonts w:ascii="Times New Roman" w:eastAsia="Times New Roman" w:hAnsi="Times New Roman" w:cs="Times New Roman"/>
          <w:sz w:val="20"/>
          <w:szCs w:val="20"/>
        </w:rPr>
        <w:t xml:space="preserve"> rights reserved. </w:t>
      </w:r>
    </w:p>
    <w:p w14:paraId="1FE23B80" w14:textId="40334555" w:rsidR="00594602" w:rsidRPr="00594602" w:rsidRDefault="00594602" w:rsidP="00594602">
      <w:pPr>
        <w:spacing w:after="0" w:line="300" w:lineRule="atLeast"/>
        <w:rPr>
          <w:rFonts w:ascii="Times New Roman" w:eastAsia="Times New Roman" w:hAnsi="Times New Roman" w:cs="Times New Roman"/>
          <w:sz w:val="20"/>
          <w:szCs w:val="20"/>
        </w:rPr>
      </w:pPr>
      <w:r w:rsidRPr="00594602">
        <w:rPr>
          <w:rFonts w:ascii="Times New Roman" w:eastAsia="Times New Roman" w:hAnsi="Times New Roman" w:cs="Times New Roman"/>
          <w:sz w:val="20"/>
          <w:szCs w:val="20"/>
        </w:rPr>
        <w:t xml:space="preserve">NOT FOR USE WITH THE PUBLIC </w:t>
      </w:r>
    </w:p>
    <w:sectPr w:rsidR="00594602" w:rsidRPr="00594602" w:rsidSect="0059460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C6626"/>
    <w:multiLevelType w:val="multilevel"/>
    <w:tmpl w:val="F9F4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50C4D"/>
    <w:multiLevelType w:val="hybridMultilevel"/>
    <w:tmpl w:val="4538C8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636C52"/>
    <w:multiLevelType w:val="hybridMultilevel"/>
    <w:tmpl w:val="82EE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9B4256"/>
    <w:multiLevelType w:val="hybridMultilevel"/>
    <w:tmpl w:val="3962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602"/>
    <w:rsid w:val="005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5B2A9"/>
  <w15:chartTrackingRefBased/>
  <w15:docId w15:val="{D0F673FF-A5F6-487A-950B-DF6B51B7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946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460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46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chnicalassistance">
    <w:name w:val="technicalassistance"/>
    <w:basedOn w:val="DefaultParagraphFont"/>
    <w:rsid w:val="00594602"/>
  </w:style>
  <w:style w:type="character" w:styleId="Hyperlink">
    <w:name w:val="Hyperlink"/>
    <w:basedOn w:val="DefaultParagraphFont"/>
    <w:uiPriority w:val="99"/>
    <w:unhideWhenUsed/>
    <w:rsid w:val="00594602"/>
    <w:rPr>
      <w:color w:val="0563C1" w:themeColor="hyperlink"/>
      <w:u w:val="single"/>
    </w:rPr>
  </w:style>
  <w:style w:type="character" w:styleId="UnresolvedMention">
    <w:name w:val="Unresolved Mention"/>
    <w:basedOn w:val="DefaultParagraphFont"/>
    <w:uiPriority w:val="99"/>
    <w:semiHidden/>
    <w:unhideWhenUsed/>
    <w:rsid w:val="00594602"/>
    <w:rPr>
      <w:color w:val="605E5C"/>
      <w:shd w:val="clear" w:color="auto" w:fill="E1DFDD"/>
    </w:rPr>
  </w:style>
  <w:style w:type="paragraph" w:styleId="ListParagraph">
    <w:name w:val="List Paragraph"/>
    <w:basedOn w:val="Normal"/>
    <w:uiPriority w:val="34"/>
    <w:qFormat/>
    <w:rsid w:val="00594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54226">
      <w:bodyDiv w:val="1"/>
      <w:marLeft w:val="0"/>
      <w:marRight w:val="0"/>
      <w:marTop w:val="0"/>
      <w:marBottom w:val="0"/>
      <w:divBdr>
        <w:top w:val="none" w:sz="0" w:space="0" w:color="auto"/>
        <w:left w:val="none" w:sz="0" w:space="0" w:color="auto"/>
        <w:bottom w:val="none" w:sz="0" w:space="0" w:color="auto"/>
        <w:right w:val="none" w:sz="0" w:space="0" w:color="auto"/>
      </w:divBdr>
      <w:divsChild>
        <w:div w:id="1609195970">
          <w:marLeft w:val="300"/>
          <w:marRight w:val="0"/>
          <w:marTop w:val="0"/>
          <w:marBottom w:val="0"/>
          <w:divBdr>
            <w:top w:val="none" w:sz="0" w:space="0" w:color="auto"/>
            <w:left w:val="none" w:sz="0" w:space="0" w:color="auto"/>
            <w:bottom w:val="none" w:sz="0" w:space="0" w:color="auto"/>
            <w:right w:val="none" w:sz="0" w:space="0" w:color="auto"/>
          </w:divBdr>
          <w:divsChild>
            <w:div w:id="1927495213">
              <w:marLeft w:val="0"/>
              <w:marRight w:val="0"/>
              <w:marTop w:val="0"/>
              <w:marBottom w:val="0"/>
              <w:divBdr>
                <w:top w:val="none" w:sz="0" w:space="0" w:color="auto"/>
                <w:left w:val="none" w:sz="0" w:space="0" w:color="auto"/>
                <w:bottom w:val="none" w:sz="0" w:space="0" w:color="auto"/>
                <w:right w:val="none" w:sz="0" w:space="0" w:color="auto"/>
              </w:divBdr>
            </w:div>
          </w:divsChild>
        </w:div>
        <w:div w:id="1477914928">
          <w:marLeft w:val="0"/>
          <w:marRight w:val="0"/>
          <w:marTop w:val="0"/>
          <w:marBottom w:val="0"/>
          <w:divBdr>
            <w:top w:val="none" w:sz="0" w:space="0" w:color="auto"/>
            <w:left w:val="none" w:sz="0" w:space="0" w:color="auto"/>
            <w:bottom w:val="none" w:sz="0" w:space="0" w:color="auto"/>
            <w:right w:val="none" w:sz="0" w:space="0" w:color="auto"/>
          </w:divBdr>
          <w:divsChild>
            <w:div w:id="210923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protectiv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 Boren PBG</dc:creator>
  <cp:keywords/>
  <dc:description/>
  <cp:lastModifiedBy>Shon Boren PBG</cp:lastModifiedBy>
  <cp:revision>1</cp:revision>
  <dcterms:created xsi:type="dcterms:W3CDTF">2019-08-21T15:19:00Z</dcterms:created>
  <dcterms:modified xsi:type="dcterms:W3CDTF">2019-08-21T15:28:00Z</dcterms:modified>
</cp:coreProperties>
</file>