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E6E8EA"/>
        <w:tblCellMar>
          <w:left w:w="0" w:type="dxa"/>
          <w:right w:w="0" w:type="dxa"/>
        </w:tblCellMar>
        <w:tblLook w:val="04A0" w:firstRow="1" w:lastRow="0" w:firstColumn="1" w:lastColumn="0" w:noHBand="0" w:noVBand="1"/>
      </w:tblPr>
      <w:tblGrid>
        <w:gridCol w:w="9360"/>
      </w:tblGrid>
      <w:tr w:rsidR="00552B0A" w14:paraId="67B3765C" w14:textId="77777777" w:rsidTr="00552B0A">
        <w:trPr>
          <w:jc w:val="center"/>
        </w:trPr>
        <w:tc>
          <w:tcPr>
            <w:tcW w:w="5000" w:type="pct"/>
            <w:shd w:val="clear" w:color="auto" w:fill="E6E8E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52B0A" w14:paraId="65784E2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552B0A" w14:paraId="233ED6C9" w14:textId="77777777">
                    <w:trPr>
                      <w:jc w:val="center"/>
                    </w:trPr>
                    <w:tc>
                      <w:tcPr>
                        <w:tcW w:w="0" w:type="auto"/>
                        <w:shd w:val="clear" w:color="auto" w:fill="E6E8EA"/>
                        <w:hideMark/>
                      </w:tcPr>
                      <w:p w14:paraId="102980CC" w14:textId="77777777" w:rsidR="00552B0A" w:rsidRDefault="00552B0A"/>
                    </w:tc>
                  </w:tr>
                  <w:tr w:rsidR="00552B0A" w14:paraId="652C9F71" w14:textId="77777777">
                    <w:trPr>
                      <w:jc w:val="center"/>
                    </w:trPr>
                    <w:tc>
                      <w:tcPr>
                        <w:tcW w:w="0" w:type="auto"/>
                        <w:shd w:val="clear" w:color="auto" w:fill="3D9B35"/>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2B0A" w14:paraId="27057B4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2B0A" w14:paraId="0F075B8F" w14:textId="77777777">
                                <w:tc>
                                  <w:tcPr>
                                    <w:tcW w:w="0" w:type="auto"/>
                                    <w:tcMar>
                                      <w:top w:w="0" w:type="dxa"/>
                                      <w:left w:w="135" w:type="dxa"/>
                                      <w:bottom w:w="0" w:type="dxa"/>
                                      <w:right w:w="135" w:type="dxa"/>
                                    </w:tcMar>
                                    <w:hideMark/>
                                  </w:tcPr>
                                  <w:p w14:paraId="3CC28F7C" w14:textId="77777777" w:rsidR="00552B0A" w:rsidRDefault="00552B0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3506F816" wp14:editId="67683F41">
                                          <wp:simplePos x="0" y="0"/>
                                          <wp:positionH relativeFrom="column">
                                            <wp:align>left</wp:align>
                                          </wp:positionH>
                                          <wp:positionV relativeFrom="line">
                                            <wp:posOffset>0</wp:posOffset>
                                          </wp:positionV>
                                          <wp:extent cx="1905000" cy="533400"/>
                                          <wp:effectExtent l="0" t="0" r="0" b="0"/>
                                          <wp:wrapSquare wrapText="bothSides"/>
                                          <wp:docPr id="9" name="Picture 9" descr="https://gallery.mailchimp.com/fb8e570dc661dad9bc98f9ab9/images/65e533ac-d3df-416b-9f15-846e6ce676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b8e570dc661dad9bc98f9ab9/images/65e533ac-d3df-416b-9f15-846e6ce676f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502E1B" w14:textId="77777777" w:rsidR="00552B0A" w:rsidRDefault="00552B0A">
                              <w:pPr>
                                <w:rPr>
                                  <w:rFonts w:ascii="Times New Roman" w:eastAsia="Times New Roman" w:hAnsi="Times New Roman" w:cs="Times New Roman"/>
                                  <w:sz w:val="20"/>
                                  <w:szCs w:val="20"/>
                                </w:rPr>
                              </w:pPr>
                            </w:p>
                          </w:tc>
                        </w:tr>
                      </w:tbl>
                      <w:p w14:paraId="185738D9" w14:textId="77777777" w:rsidR="00552B0A" w:rsidRDefault="00552B0A">
                        <w:pPr>
                          <w:rPr>
                            <w:rFonts w:ascii="Times New Roman" w:eastAsia="Times New Roman" w:hAnsi="Times New Roman" w:cs="Times New Roman"/>
                            <w:sz w:val="20"/>
                            <w:szCs w:val="20"/>
                          </w:rPr>
                        </w:pPr>
                      </w:p>
                    </w:tc>
                  </w:tr>
                  <w:tr w:rsidR="00552B0A" w14:paraId="13FBADB7"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552B0A" w14:paraId="7C12B89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2B0A" w14:paraId="65DCBBD0" w14:textId="77777777">
                                <w:tc>
                                  <w:tcPr>
                                    <w:tcW w:w="0" w:type="auto"/>
                                    <w:hideMark/>
                                  </w:tcPr>
                                  <w:p w14:paraId="7BED9E3E" w14:textId="77777777" w:rsidR="00552B0A" w:rsidRDefault="00552B0A">
                                    <w:pPr>
                                      <w:jc w:val="center"/>
                                      <w:rPr>
                                        <w:rFonts w:eastAsia="Times New Roman"/>
                                      </w:rPr>
                                    </w:pPr>
                                    <w:r>
                                      <w:rPr>
                                        <w:rFonts w:eastAsia="Times New Roman"/>
                                        <w:noProof/>
                                      </w:rPr>
                                      <w:drawing>
                                        <wp:inline distT="0" distB="0" distL="0" distR="0" wp14:anchorId="254F8398" wp14:editId="76783608">
                                          <wp:extent cx="5715000" cy="1905000"/>
                                          <wp:effectExtent l="0" t="0" r="0" b="0"/>
                                          <wp:docPr id="8" name="Picture 8" descr="https://gallery.mailchimp.com/fb8e570dc661dad9bc98f9ab9/images/a286f740-1965-413f-b210-85848c6c3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b8e570dc661dad9bc98f9ab9/images/a286f740-1965-413f-b210-85848c6c33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14:paraId="601E0E2D" w14:textId="77777777" w:rsidR="00552B0A" w:rsidRDefault="00552B0A">
                              <w:pPr>
                                <w:rPr>
                                  <w:rFonts w:ascii="Times New Roman" w:eastAsia="Times New Roman" w:hAnsi="Times New Roman" w:cs="Times New Roman"/>
                                  <w:sz w:val="20"/>
                                  <w:szCs w:val="20"/>
                                </w:rPr>
                              </w:pPr>
                            </w:p>
                          </w:tc>
                        </w:tr>
                      </w:tbl>
                      <w:p w14:paraId="7540C721"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23C345E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2B0A" w14:paraId="484B858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2B0A" w14:paraId="76A28EAA" w14:textId="77777777">
                                      <w:tc>
                                        <w:tcPr>
                                          <w:tcW w:w="0" w:type="auto"/>
                                          <w:tcMar>
                                            <w:top w:w="0" w:type="dxa"/>
                                            <w:left w:w="270" w:type="dxa"/>
                                            <w:bottom w:w="135" w:type="dxa"/>
                                            <w:right w:w="270" w:type="dxa"/>
                                          </w:tcMar>
                                          <w:hideMark/>
                                        </w:tcPr>
                                        <w:p w14:paraId="51243F70" w14:textId="77777777" w:rsidR="00552B0A" w:rsidRDefault="00552B0A">
                                          <w:pPr>
                                            <w:pStyle w:val="Heading1"/>
                                            <w:spacing w:line="600" w:lineRule="exact"/>
                                            <w:rPr>
                                              <w:rFonts w:eastAsia="Times New Roman"/>
                                            </w:rPr>
                                          </w:pPr>
                                          <w:r>
                                            <w:rPr>
                                              <w:rFonts w:eastAsia="Times New Roman"/>
                                            </w:rPr>
                                            <w:t>You Can Help Robert Grow</w:t>
                                          </w:r>
                                          <w:r>
                                            <w:rPr>
                                              <w:rFonts w:eastAsia="Times New Roman"/>
                                            </w:rPr>
                                            <w:br/>
                                            <w:t>His Inheritance</w:t>
                                          </w:r>
                                        </w:p>
                                      </w:tc>
                                    </w:tr>
                                  </w:tbl>
                                  <w:p w14:paraId="55480DF0" w14:textId="77777777" w:rsidR="00552B0A" w:rsidRDefault="00552B0A">
                                    <w:pPr>
                                      <w:rPr>
                                        <w:rFonts w:ascii="Times New Roman" w:eastAsia="Times New Roman" w:hAnsi="Times New Roman" w:cs="Times New Roman"/>
                                        <w:sz w:val="20"/>
                                        <w:szCs w:val="20"/>
                                      </w:rPr>
                                    </w:pPr>
                                  </w:p>
                                </w:tc>
                              </w:tr>
                            </w:tbl>
                            <w:p w14:paraId="144E87FA" w14:textId="77777777" w:rsidR="00552B0A" w:rsidRDefault="00552B0A">
                              <w:pPr>
                                <w:rPr>
                                  <w:rFonts w:ascii="Times New Roman" w:eastAsia="Times New Roman" w:hAnsi="Times New Roman" w:cs="Times New Roman"/>
                                  <w:sz w:val="20"/>
                                  <w:szCs w:val="20"/>
                                </w:rPr>
                              </w:pPr>
                            </w:p>
                          </w:tc>
                        </w:tr>
                      </w:tbl>
                      <w:p w14:paraId="155E9993"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228E2199" w14:textId="77777777">
                          <w:trPr>
                            <w:hidden/>
                          </w:trPr>
                          <w:tc>
                            <w:tcPr>
                              <w:tcW w:w="0" w:type="auto"/>
                              <w:tcMar>
                                <w:top w:w="90" w:type="dxa"/>
                                <w:left w:w="270" w:type="dxa"/>
                                <w:bottom w:w="9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52B0A" w14:paraId="64723319" w14:textId="77777777">
                                <w:trPr>
                                  <w:hidden/>
                                </w:trPr>
                                <w:tc>
                                  <w:tcPr>
                                    <w:tcW w:w="0" w:type="auto"/>
                                    <w:vAlign w:val="center"/>
                                    <w:hideMark/>
                                  </w:tcPr>
                                  <w:p w14:paraId="69365545" w14:textId="77777777" w:rsidR="00552B0A" w:rsidRDefault="00552B0A">
                                    <w:pPr>
                                      <w:rPr>
                                        <w:rFonts w:eastAsia="Times New Roman"/>
                                        <w:vanish/>
                                      </w:rPr>
                                    </w:pPr>
                                  </w:p>
                                </w:tc>
                              </w:tr>
                            </w:tbl>
                            <w:p w14:paraId="0C1F29AA" w14:textId="77777777" w:rsidR="00552B0A" w:rsidRDefault="00552B0A">
                              <w:pPr>
                                <w:rPr>
                                  <w:rFonts w:ascii="Times New Roman" w:eastAsia="Times New Roman" w:hAnsi="Times New Roman" w:cs="Times New Roman"/>
                                  <w:sz w:val="20"/>
                                  <w:szCs w:val="20"/>
                                </w:rPr>
                              </w:pPr>
                            </w:p>
                          </w:tc>
                        </w:tr>
                      </w:tbl>
                      <w:p w14:paraId="41AB9EF5"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42B836E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2B0A" w14:paraId="317CF0A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2B0A" w14:paraId="10002BF9"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876"/>
                                            <w:gridCol w:w="85"/>
                                            <w:gridCol w:w="5499"/>
                                          </w:tblGrid>
                                          <w:tr w:rsidR="00552B0A" w14:paraId="4AF55A51" w14:textId="77777777">
                                            <w:tc>
                                              <w:tcPr>
                                                <w:tcW w:w="1700" w:type="pct"/>
                                                <w:shd w:val="clear" w:color="auto" w:fill="E07426"/>
                                                <w:tcMar>
                                                  <w:top w:w="150" w:type="dxa"/>
                                                  <w:left w:w="300" w:type="dxa"/>
                                                  <w:bottom w:w="150" w:type="dxa"/>
                                                  <w:right w:w="300" w:type="dxa"/>
                                                </w:tcMar>
                                                <w:vAlign w:val="center"/>
                                                <w:hideMark/>
                                              </w:tcPr>
                                              <w:p w14:paraId="6FFDF591" w14:textId="77777777" w:rsidR="00552B0A" w:rsidRDefault="00552B0A">
                                                <w:pPr>
                                                  <w:spacing w:line="300" w:lineRule="exact"/>
                                                  <w:jc w:val="center"/>
                                                  <w:rPr>
                                                    <w:rFonts w:ascii="Arial" w:eastAsia="Times New Roman" w:hAnsi="Arial" w:cs="Arial"/>
                                                    <w:color w:val="FFFFFF"/>
                                                    <w:sz w:val="30"/>
                                                    <w:szCs w:val="30"/>
                                                  </w:rPr>
                                                </w:pPr>
                                                <w:r>
                                                  <w:rPr>
                                                    <w:rFonts w:ascii="Arial" w:eastAsia="Times New Roman" w:hAnsi="Arial" w:cs="Arial"/>
                                                    <w:color w:val="FFFFFF"/>
                                                    <w:sz w:val="30"/>
                                                    <w:szCs w:val="30"/>
                                                  </w:rPr>
                                                  <w:t>Robert's Situation</w:t>
                                                </w:r>
                                              </w:p>
                                            </w:tc>
                                            <w:tc>
                                              <w:tcPr>
                                                <w:tcW w:w="50" w:type="pct"/>
                                                <w:shd w:val="clear" w:color="auto" w:fill="FFFFFF"/>
                                                <w:vAlign w:val="center"/>
                                                <w:hideMark/>
                                              </w:tcPr>
                                              <w:p w14:paraId="7CC2B056" w14:textId="77777777" w:rsidR="00552B0A" w:rsidRDefault="00552B0A">
                                                <w:pPr>
                                                  <w:rPr>
                                                    <w:rFonts w:eastAsia="Times New Roman"/>
                                                  </w:rPr>
                                                </w:pPr>
                                                <w:r>
                                                  <w:rPr>
                                                    <w:rFonts w:eastAsia="Times New Roman"/>
                                                  </w:rPr>
                                                  <w:t> </w:t>
                                                </w:r>
                                              </w:p>
                                            </w:tc>
                                            <w:tc>
                                              <w:tcPr>
                                                <w:tcW w:w="3500" w:type="pct"/>
                                                <w:shd w:val="clear" w:color="auto" w:fill="6AB800"/>
                                                <w:tcMar>
                                                  <w:top w:w="150" w:type="dxa"/>
                                                  <w:left w:w="300" w:type="dxa"/>
                                                  <w:bottom w:w="150" w:type="dxa"/>
                                                  <w:right w:w="300" w:type="dxa"/>
                                                </w:tcMar>
                                                <w:vAlign w:val="center"/>
                                                <w:hideMark/>
                                              </w:tcPr>
                                              <w:p w14:paraId="53F3CC66" w14:textId="77777777" w:rsidR="00552B0A" w:rsidRDefault="00552B0A">
                                                <w:pPr>
                                                  <w:spacing w:line="300" w:lineRule="exact"/>
                                                  <w:jc w:val="center"/>
                                                  <w:rPr>
                                                    <w:rFonts w:ascii="Arial" w:eastAsia="Times New Roman" w:hAnsi="Arial" w:cs="Arial"/>
                                                    <w:color w:val="FFFFFF"/>
                                                    <w:sz w:val="30"/>
                                                    <w:szCs w:val="30"/>
                                                  </w:rPr>
                                                </w:pPr>
                                                <w:r>
                                                  <w:rPr>
                                                    <w:rFonts w:ascii="Arial" w:eastAsia="Times New Roman" w:hAnsi="Arial" w:cs="Arial"/>
                                                    <w:color w:val="FFFFFF"/>
                                                    <w:sz w:val="30"/>
                                                    <w:szCs w:val="30"/>
                                                  </w:rPr>
                                                  <w:t>Robert's Solution</w:t>
                                                </w:r>
                                              </w:p>
                                            </w:tc>
                                          </w:tr>
                                          <w:tr w:rsidR="00552B0A" w14:paraId="72A95B91" w14:textId="77777777">
                                            <w:tc>
                                              <w:tcPr>
                                                <w:tcW w:w="1700" w:type="pct"/>
                                                <w:shd w:val="clear" w:color="auto" w:fill="F3F4F5"/>
                                                <w:hideMark/>
                                              </w:tcPr>
                                              <w:p w14:paraId="4196B988" w14:textId="77777777" w:rsidR="00552B0A" w:rsidRDefault="00552B0A">
                                                <w:pPr>
                                                  <w:spacing w:line="300" w:lineRule="exact"/>
                                                  <w:jc w:val="center"/>
                                                  <w:rPr>
                                                    <w:rFonts w:ascii="Arial" w:eastAsia="Times New Roman" w:hAnsi="Arial" w:cs="Arial"/>
                                                    <w:color w:val="3E3F3C"/>
                                                    <w:sz w:val="21"/>
                                                    <w:szCs w:val="21"/>
                                                  </w:rPr>
                                                </w:pPr>
                                                <w:r>
                                                  <w:rPr>
                                                    <w:rFonts w:ascii="Arial" w:eastAsia="Times New Roman" w:hAnsi="Arial" w:cs="Arial"/>
                                                    <w:color w:val="3E3F3C"/>
                                                    <w:sz w:val="21"/>
                                                    <w:szCs w:val="21"/>
                                                  </w:rPr>
                                                  <w:br/>
                                                </w:r>
                                                <w:r>
                                                  <w:rPr>
                                                    <w:rStyle w:val="Strong"/>
                                                    <w:rFonts w:ascii="Arial" w:eastAsia="Times New Roman" w:hAnsi="Arial" w:cs="Arial"/>
                                                    <w:color w:val="3E3F3C"/>
                                                    <w:sz w:val="21"/>
                                                    <w:szCs w:val="21"/>
                                                  </w:rPr>
                                                  <w:t>Age 35</w:t>
                                                </w:r>
                                                <w:r>
                                                  <w:rPr>
                                                    <w:rFonts w:ascii="Arial" w:eastAsia="Times New Roman" w:hAnsi="Arial" w:cs="Arial"/>
                                                    <w:b/>
                                                    <w:bCs/>
                                                    <w:color w:val="3E3F3C"/>
                                                    <w:sz w:val="21"/>
                                                    <w:szCs w:val="21"/>
                                                  </w:rPr>
                                                  <w:br/>
                                                </w:r>
                                                <w:r>
                                                  <w:rPr>
                                                    <w:rStyle w:val="Strong"/>
                                                    <w:rFonts w:ascii="Arial" w:eastAsia="Times New Roman" w:hAnsi="Arial" w:cs="Arial"/>
                                                    <w:color w:val="3E3F3C"/>
                                                    <w:sz w:val="21"/>
                                                    <w:szCs w:val="21"/>
                                                  </w:rPr>
                                                  <w:t>Advertising Manager</w:t>
                                                </w:r>
                                                <w:r>
                                                  <w:rPr>
                                                    <w:rFonts w:ascii="Arial" w:eastAsia="Times New Roman" w:hAnsi="Arial" w:cs="Arial"/>
                                                    <w:color w:val="3E3F3C"/>
                                                    <w:sz w:val="21"/>
                                                    <w:szCs w:val="21"/>
                                                  </w:rPr>
                                                  <w:t xml:space="preserve"> </w:t>
                                                </w:r>
                                              </w:p>
                                              <w:p w14:paraId="4E5863A8" w14:textId="77777777" w:rsidR="00552B0A" w:rsidRDefault="00552B0A">
                                                <w:pPr>
                                                  <w:spacing w:before="150" w:after="150" w:line="300" w:lineRule="exact"/>
                                                  <w:jc w:val="center"/>
                                                  <w:rPr>
                                                    <w:rFonts w:ascii="Helvetica" w:hAnsi="Helvetica" w:cs="Helvetica"/>
                                                    <w:color w:val="3E3F3C"/>
                                                    <w:sz w:val="21"/>
                                                    <w:szCs w:val="21"/>
                                                  </w:rPr>
                                                </w:pPr>
                                                <w:r>
                                                  <w:rPr>
                                                    <w:rFonts w:ascii="Helvetica" w:hAnsi="Helvetica" w:cs="Helvetica"/>
                                                    <w:color w:val="3E3F3C"/>
                                                    <w:sz w:val="21"/>
                                                    <w:szCs w:val="21"/>
                                                  </w:rPr>
                                                  <w:t>Status:</w:t>
                                                </w:r>
                                                <w:r>
                                                  <w:rPr>
                                                    <w:rFonts w:ascii="Helvetica" w:hAnsi="Helvetica" w:cs="Helvetica"/>
                                                    <w:color w:val="3E3F3C"/>
                                                    <w:sz w:val="21"/>
                                                    <w:szCs w:val="21"/>
                                                  </w:rPr>
                                                  <w:br/>
                                                  <w:t>Advertising Manager,</w:t>
                                                </w:r>
                                                <w:r>
                                                  <w:rPr>
                                                    <w:rFonts w:ascii="Helvetica" w:hAnsi="Helvetica" w:cs="Helvetica"/>
                                                    <w:color w:val="3E3F3C"/>
                                                    <w:sz w:val="21"/>
                                                    <w:szCs w:val="21"/>
                                                  </w:rPr>
                                                  <w:br/>
                                                  <w:t>Single</w:t>
                                                </w:r>
                                              </w:p>
                                              <w:p w14:paraId="2FF40849" w14:textId="77777777" w:rsidR="00552B0A" w:rsidRDefault="00552B0A">
                                                <w:pPr>
                                                  <w:spacing w:before="150" w:after="150" w:line="360" w:lineRule="auto"/>
                                                  <w:jc w:val="center"/>
                                                  <w:rPr>
                                                    <w:rFonts w:ascii="Helvetica" w:hAnsi="Helvetica" w:cs="Helvetica"/>
                                                    <w:color w:val="3E3F3C"/>
                                                    <w:sz w:val="21"/>
                                                    <w:szCs w:val="21"/>
                                                  </w:rPr>
                                                </w:pPr>
                                                <w:r>
                                                  <w:rPr>
                                                    <w:rFonts w:ascii="Helvetica" w:hAnsi="Helvetica" w:cs="Helvetica"/>
                                                    <w:color w:val="3E3F3C"/>
                                                    <w:sz w:val="21"/>
                                                    <w:szCs w:val="21"/>
                                                  </w:rPr>
                                                  <w:t>Inheritance:</w:t>
                                                </w:r>
                                                <w:r>
                                                  <w:rPr>
                                                    <w:rFonts w:ascii="Helvetica" w:hAnsi="Helvetica" w:cs="Helvetica"/>
                                                    <w:color w:val="3E3F3C"/>
                                                    <w:sz w:val="21"/>
                                                    <w:szCs w:val="21"/>
                                                  </w:rPr>
                                                  <w:br/>
                                                  <w:t>$100,000 </w:t>
                                                </w:r>
                                              </w:p>
                                              <w:p w14:paraId="3FEEB3B5" w14:textId="77777777" w:rsidR="00552B0A" w:rsidRDefault="00552B0A">
                                                <w:pPr>
                                                  <w:spacing w:before="150" w:after="150" w:line="360" w:lineRule="auto"/>
                                                  <w:jc w:val="center"/>
                                                  <w:rPr>
                                                    <w:rFonts w:ascii="Helvetica" w:hAnsi="Helvetica" w:cs="Helvetica"/>
                                                    <w:color w:val="3E3F3C"/>
                                                    <w:sz w:val="21"/>
                                                    <w:szCs w:val="21"/>
                                                  </w:rPr>
                                                </w:pPr>
                                                <w:r>
                                                  <w:rPr>
                                                    <w:rFonts w:ascii="Helvetica" w:hAnsi="Helvetica" w:cs="Helvetica"/>
                                                    <w:color w:val="3E3F3C"/>
                                                    <w:sz w:val="21"/>
                                                    <w:szCs w:val="21"/>
                                                  </w:rPr>
                                                  <w:t>Primary Goal:</w:t>
                                                </w:r>
                                                <w:r>
                                                  <w:rPr>
                                                    <w:rFonts w:ascii="Helvetica" w:hAnsi="Helvetica" w:cs="Helvetica"/>
                                                    <w:color w:val="3E3F3C"/>
                                                    <w:sz w:val="21"/>
                                                    <w:szCs w:val="21"/>
                                                  </w:rPr>
                                                  <w:br/>
                                                  <w:t>Safety of Principal</w:t>
                                                </w:r>
                                              </w:p>
                                              <w:p w14:paraId="437102C4" w14:textId="77777777" w:rsidR="00552B0A" w:rsidRDefault="00552B0A">
                                                <w:pPr>
                                                  <w:spacing w:line="300" w:lineRule="exact"/>
                                                  <w:rPr>
                                                    <w:rFonts w:ascii="Arial" w:eastAsia="Times New Roman" w:hAnsi="Arial" w:cs="Arial"/>
                                                    <w:color w:val="3E3F3C"/>
                                                    <w:sz w:val="21"/>
                                                    <w:szCs w:val="21"/>
                                                  </w:rPr>
                                                </w:pPr>
                                                <w:r>
                                                  <w:rPr>
                                                    <w:rFonts w:ascii="Arial" w:eastAsia="Times New Roman" w:hAnsi="Arial" w:cs="Arial"/>
                                                    <w:color w:val="3E3F3C"/>
                                                    <w:sz w:val="21"/>
                                                    <w:szCs w:val="21"/>
                                                  </w:rPr>
                                                  <w:t> </w:t>
                                                </w:r>
                                              </w:p>
                                            </w:tc>
                                            <w:tc>
                                              <w:tcPr>
                                                <w:tcW w:w="50" w:type="pct"/>
                                                <w:shd w:val="clear" w:color="auto" w:fill="FFFFFF"/>
                                                <w:vAlign w:val="center"/>
                                                <w:hideMark/>
                                              </w:tcPr>
                                              <w:p w14:paraId="6183F523" w14:textId="77777777" w:rsidR="00552B0A" w:rsidRDefault="00552B0A">
                                                <w:pPr>
                                                  <w:rPr>
                                                    <w:rFonts w:eastAsia="Times New Roman"/>
                                                  </w:rPr>
                                                </w:pPr>
                                                <w:r>
                                                  <w:rPr>
                                                    <w:rFonts w:eastAsia="Times New Roman"/>
                                                  </w:rPr>
                                                  <w:t> </w:t>
                                                </w:r>
                                              </w:p>
                                            </w:tc>
                                            <w:tc>
                                              <w:tcPr>
                                                <w:tcW w:w="3500" w:type="pct"/>
                                                <w:shd w:val="clear" w:color="auto" w:fill="F3F4F5"/>
                                                <w:tcMar>
                                                  <w:top w:w="150" w:type="dxa"/>
                                                  <w:left w:w="300" w:type="dxa"/>
                                                  <w:bottom w:w="150" w:type="dxa"/>
                                                  <w:right w:w="300" w:type="dxa"/>
                                                </w:tcMar>
                                                <w:vAlign w:val="center"/>
                                                <w:hideMark/>
                                              </w:tcPr>
                                              <w:p w14:paraId="1E603B0D" w14:textId="77777777" w:rsidR="00552B0A" w:rsidRDefault="00552B0A">
                                                <w:pPr>
                                                  <w:spacing w:before="150" w:after="150" w:line="360" w:lineRule="auto"/>
                                                  <w:rPr>
                                                    <w:rFonts w:ascii="Helvetica" w:hAnsi="Helvetica" w:cs="Helvetica"/>
                                                    <w:color w:val="3E3F3C"/>
                                                    <w:sz w:val="21"/>
                                                    <w:szCs w:val="21"/>
                                                  </w:rPr>
                                                </w:pPr>
                                                <w:r>
                                                  <w:rPr>
                                                    <w:rStyle w:val="Strong"/>
                                                    <w:rFonts w:ascii="Helvetica" w:hAnsi="Helvetica" w:cs="Helvetica"/>
                                                    <w:color w:val="3E3F3C"/>
                                                    <w:sz w:val="21"/>
                                                    <w:szCs w:val="21"/>
                                                  </w:rPr>
                                                  <w:t>FIT Choice offers:</w:t>
                                                </w:r>
                                              </w:p>
                                              <w:p w14:paraId="6CC61472" w14:textId="77777777" w:rsidR="00552B0A" w:rsidRDefault="00552B0A" w:rsidP="00C76D9F">
                                                <w:pPr>
                                                  <w:numPr>
                                                    <w:ilvl w:val="0"/>
                                                    <w:numId w:val="1"/>
                                                  </w:numPr>
                                                  <w:spacing w:before="100" w:beforeAutospacing="1" w:after="100" w:afterAutospacing="1" w:line="300" w:lineRule="exact"/>
                                                  <w:rPr>
                                                    <w:rFonts w:ascii="Arial" w:eastAsia="Times New Roman" w:hAnsi="Arial" w:cs="Arial"/>
                                                    <w:color w:val="3E3F3C"/>
                                                    <w:sz w:val="21"/>
                                                    <w:szCs w:val="21"/>
                                                  </w:rPr>
                                                </w:pPr>
                                                <w:r>
                                                  <w:rPr>
                                                    <w:rFonts w:ascii="Arial" w:eastAsia="Times New Roman" w:hAnsi="Arial" w:cs="Arial"/>
                                                    <w:color w:val="3E3F3C"/>
                                                    <w:sz w:val="21"/>
                                                    <w:szCs w:val="21"/>
                                                  </w:rPr>
                                                  <w:t>Tax-deferred growth potential, with a choice of crediting strategies – some linked to major indexes like the Russell 2000</w:t>
                                                </w:r>
                                                <w:r>
                                                  <w:rPr>
                                                    <w:rFonts w:ascii="Arial" w:eastAsia="Times New Roman" w:hAnsi="Arial" w:cs="Arial"/>
                                                    <w:color w:val="3E3F3C"/>
                                                    <w:sz w:val="13"/>
                                                    <w:szCs w:val="13"/>
                                                    <w:vertAlign w:val="superscript"/>
                                                  </w:rPr>
                                                  <w:t>®</w:t>
                                                </w:r>
                                                <w:r>
                                                  <w:rPr>
                                                    <w:rFonts w:ascii="Arial" w:eastAsia="Times New Roman" w:hAnsi="Arial" w:cs="Arial"/>
                                                    <w:color w:val="3E3F3C"/>
                                                    <w:sz w:val="21"/>
                                                    <w:szCs w:val="21"/>
                                                  </w:rPr>
                                                  <w:t xml:space="preserve"> and S&amp;P 500.</w:t>
                                                </w:r>
                                                <w:r>
                                                  <w:rPr>
                                                    <w:rFonts w:ascii="Arial" w:eastAsia="Times New Roman" w:hAnsi="Arial" w:cs="Arial"/>
                                                    <w:color w:val="3E3F3C"/>
                                                    <w:sz w:val="13"/>
                                                    <w:szCs w:val="13"/>
                                                    <w:vertAlign w:val="superscript"/>
                                                  </w:rPr>
                                                  <w:t>1</w:t>
                                                </w:r>
                                              </w:p>
                                              <w:p w14:paraId="060B587F" w14:textId="77777777" w:rsidR="00552B0A" w:rsidRDefault="00552B0A" w:rsidP="00C76D9F">
                                                <w:pPr>
                                                  <w:numPr>
                                                    <w:ilvl w:val="0"/>
                                                    <w:numId w:val="1"/>
                                                  </w:numPr>
                                                  <w:spacing w:before="100" w:beforeAutospacing="1" w:after="100" w:afterAutospacing="1" w:line="300" w:lineRule="exact"/>
                                                  <w:rPr>
                                                    <w:rFonts w:ascii="Arial" w:eastAsia="Times New Roman" w:hAnsi="Arial" w:cs="Arial"/>
                                                    <w:color w:val="3E3F3C"/>
                                                    <w:sz w:val="21"/>
                                                    <w:szCs w:val="21"/>
                                                  </w:rPr>
                                                </w:pPr>
                                                <w:r>
                                                  <w:rPr>
                                                    <w:rFonts w:ascii="Arial" w:eastAsia="Times New Roman" w:hAnsi="Arial" w:cs="Arial"/>
                                                    <w:color w:val="3E3F3C"/>
                                                    <w:sz w:val="21"/>
                                                    <w:szCs w:val="21"/>
                                                  </w:rPr>
                                                  <w:t>Premiums paid and interest earned guaranteed against loss due to market volatility with the 0% floor.</w:t>
                                                </w:r>
                                                <w:r>
                                                  <w:rPr>
                                                    <w:rFonts w:ascii="Arial" w:eastAsia="Times New Roman" w:hAnsi="Arial" w:cs="Arial"/>
                                                    <w:color w:val="3E3F3C"/>
                                                    <w:sz w:val="13"/>
                                                    <w:szCs w:val="13"/>
                                                    <w:vertAlign w:val="superscript"/>
                                                  </w:rPr>
                                                  <w:t>2</w:t>
                                                </w:r>
                                              </w:p>
                                              <w:p w14:paraId="7C4EB602" w14:textId="77777777" w:rsidR="00552B0A" w:rsidRDefault="00552B0A" w:rsidP="00C76D9F">
                                                <w:pPr>
                                                  <w:numPr>
                                                    <w:ilvl w:val="0"/>
                                                    <w:numId w:val="1"/>
                                                  </w:numPr>
                                                  <w:spacing w:before="100" w:beforeAutospacing="1" w:after="100" w:afterAutospacing="1" w:line="300" w:lineRule="exact"/>
                                                  <w:rPr>
                                                    <w:rFonts w:ascii="Arial" w:eastAsia="Times New Roman" w:hAnsi="Arial" w:cs="Arial"/>
                                                    <w:color w:val="3E3F3C"/>
                                                    <w:sz w:val="21"/>
                                                    <w:szCs w:val="21"/>
                                                  </w:rPr>
                                                </w:pPr>
                                                <w:r>
                                                  <w:rPr>
                                                    <w:rFonts w:ascii="Arial" w:eastAsia="Times New Roman" w:hAnsi="Arial" w:cs="Arial"/>
                                                    <w:color w:val="3E3F3C"/>
                                                    <w:sz w:val="21"/>
                                                    <w:szCs w:val="21"/>
                                                  </w:rPr>
                                                  <w:t>A choice of two Guaranteed Lifetime Income Riders (GLIR), each with an Activation Bonus, to help optimize income and accumulation values to his situation.</w:t>
                                                </w:r>
                                              </w:p>
                                            </w:tc>
                                          </w:tr>
                                        </w:tbl>
                                        <w:p w14:paraId="662AB8CB" w14:textId="77777777" w:rsidR="00552B0A" w:rsidRDefault="00552B0A">
                                          <w:pPr>
                                            <w:rPr>
                                              <w:rFonts w:ascii="Times New Roman" w:eastAsia="Times New Roman" w:hAnsi="Times New Roman" w:cs="Times New Roman"/>
                                              <w:sz w:val="20"/>
                                              <w:szCs w:val="20"/>
                                            </w:rPr>
                                          </w:pPr>
                                        </w:p>
                                      </w:tc>
                                    </w:tr>
                                  </w:tbl>
                                  <w:p w14:paraId="71A3BC55" w14:textId="77777777" w:rsidR="00552B0A" w:rsidRDefault="00552B0A">
                                    <w:pPr>
                                      <w:rPr>
                                        <w:rFonts w:ascii="Times New Roman" w:eastAsia="Times New Roman" w:hAnsi="Times New Roman" w:cs="Times New Roman"/>
                                        <w:sz w:val="20"/>
                                        <w:szCs w:val="20"/>
                                      </w:rPr>
                                    </w:pPr>
                                  </w:p>
                                </w:tc>
                              </w:tr>
                            </w:tbl>
                            <w:p w14:paraId="2129268A" w14:textId="77777777" w:rsidR="00552B0A" w:rsidRDefault="00552B0A">
                              <w:pPr>
                                <w:rPr>
                                  <w:rFonts w:ascii="Times New Roman" w:eastAsia="Times New Roman" w:hAnsi="Times New Roman" w:cs="Times New Roman"/>
                                  <w:sz w:val="20"/>
                                  <w:szCs w:val="20"/>
                                </w:rPr>
                              </w:pPr>
                            </w:p>
                          </w:tc>
                        </w:tr>
                      </w:tbl>
                      <w:p w14:paraId="301E18CD"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64ADBE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2B0A" w14:paraId="4B9DF25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2B0A" w14:paraId="56766D50" w14:textId="77777777">
                                      <w:tc>
                                        <w:tcPr>
                                          <w:tcW w:w="0" w:type="auto"/>
                                          <w:tcMar>
                                            <w:top w:w="0" w:type="dxa"/>
                                            <w:left w:w="270" w:type="dxa"/>
                                            <w:bottom w:w="135" w:type="dxa"/>
                                            <w:right w:w="270" w:type="dxa"/>
                                          </w:tcMar>
                                          <w:hideMark/>
                                        </w:tcPr>
                                        <w:p w14:paraId="0DAA39C2" w14:textId="77777777" w:rsidR="00552B0A" w:rsidRDefault="00552B0A">
                                          <w:pPr>
                                            <w:spacing w:line="360" w:lineRule="auto"/>
                                            <w:jc w:val="center"/>
                                            <w:rPr>
                                              <w:rFonts w:ascii="Helvetica" w:eastAsia="Times New Roman" w:hAnsi="Helvetica" w:cs="Helvetica"/>
                                              <w:color w:val="3E3F3C"/>
                                              <w:sz w:val="21"/>
                                              <w:szCs w:val="21"/>
                                            </w:rPr>
                                          </w:pPr>
                                          <w:r>
                                            <w:rPr>
                                              <w:rStyle w:val="Emphasis"/>
                                              <w:rFonts w:ascii="Helvetica" w:eastAsia="Times New Roman" w:hAnsi="Helvetica" w:cs="Helvetica"/>
                                              <w:color w:val="3E3F3C"/>
                                              <w:sz w:val="21"/>
                                              <w:szCs w:val="21"/>
                                            </w:rPr>
                                            <w:t>FIT SPDAs are not available in NY.</w:t>
                                          </w:r>
                                        </w:p>
                                      </w:tc>
                                    </w:tr>
                                  </w:tbl>
                                  <w:p w14:paraId="184C8BDA" w14:textId="77777777" w:rsidR="00552B0A" w:rsidRDefault="00552B0A">
                                    <w:pPr>
                                      <w:rPr>
                                        <w:rFonts w:ascii="Times New Roman" w:eastAsia="Times New Roman" w:hAnsi="Times New Roman" w:cs="Times New Roman"/>
                                        <w:sz w:val="20"/>
                                        <w:szCs w:val="20"/>
                                      </w:rPr>
                                    </w:pPr>
                                  </w:p>
                                </w:tc>
                              </w:tr>
                            </w:tbl>
                            <w:p w14:paraId="05673D77" w14:textId="77777777" w:rsidR="00552B0A" w:rsidRDefault="00552B0A">
                              <w:pPr>
                                <w:rPr>
                                  <w:rFonts w:ascii="Times New Roman" w:eastAsia="Times New Roman" w:hAnsi="Times New Roman" w:cs="Times New Roman"/>
                                  <w:sz w:val="20"/>
                                  <w:szCs w:val="20"/>
                                </w:rPr>
                              </w:pPr>
                            </w:p>
                          </w:tc>
                        </w:tr>
                      </w:tbl>
                      <w:p w14:paraId="787B67EC"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0278493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552B0A" w14:paraId="32749F7E" w14:textId="77777777">
                                <w:trPr>
                                  <w:hidden/>
                                </w:trPr>
                                <w:tc>
                                  <w:tcPr>
                                    <w:tcW w:w="0" w:type="auto"/>
                                    <w:tcBorders>
                                      <w:top w:val="single" w:sz="12" w:space="0" w:color="EAEAEA"/>
                                      <w:left w:val="nil"/>
                                      <w:bottom w:val="nil"/>
                                      <w:right w:val="nil"/>
                                    </w:tcBorders>
                                    <w:vAlign w:val="center"/>
                                    <w:hideMark/>
                                  </w:tcPr>
                                  <w:p w14:paraId="314EADF7" w14:textId="77777777" w:rsidR="00552B0A" w:rsidRDefault="00552B0A">
                                    <w:pPr>
                                      <w:rPr>
                                        <w:rFonts w:eastAsia="Times New Roman"/>
                                        <w:vanish/>
                                      </w:rPr>
                                    </w:pPr>
                                  </w:p>
                                </w:tc>
                              </w:tr>
                            </w:tbl>
                            <w:p w14:paraId="3F17788B" w14:textId="77777777" w:rsidR="00552B0A" w:rsidRDefault="00552B0A">
                              <w:pPr>
                                <w:rPr>
                                  <w:rFonts w:ascii="Times New Roman" w:eastAsia="Times New Roman" w:hAnsi="Times New Roman" w:cs="Times New Roman"/>
                                  <w:sz w:val="20"/>
                                  <w:szCs w:val="20"/>
                                </w:rPr>
                              </w:pPr>
                            </w:p>
                          </w:tc>
                        </w:tr>
                      </w:tbl>
                      <w:p w14:paraId="5B9C5E00"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33B86DD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2B0A" w14:paraId="1C6F258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2B0A" w14:paraId="57AFC9FD" w14:textId="77777777">
                                      <w:tc>
                                        <w:tcPr>
                                          <w:tcW w:w="0" w:type="auto"/>
                                          <w:tcMar>
                                            <w:top w:w="0" w:type="dxa"/>
                                            <w:left w:w="270" w:type="dxa"/>
                                            <w:bottom w:w="135" w:type="dxa"/>
                                            <w:right w:w="270" w:type="dxa"/>
                                          </w:tcMar>
                                          <w:hideMark/>
                                        </w:tcPr>
                                        <w:p w14:paraId="18CEFC3F" w14:textId="77777777" w:rsidR="00552B0A" w:rsidRDefault="00552B0A">
                                          <w:pPr>
                                            <w:spacing w:before="150" w:after="150" w:line="300" w:lineRule="exact"/>
                                            <w:rPr>
                                              <w:rFonts w:ascii="Helvetica" w:hAnsi="Helvetica" w:cs="Helvetica"/>
                                              <w:color w:val="3E3F3C"/>
                                              <w:sz w:val="21"/>
                                              <w:szCs w:val="21"/>
                                            </w:rPr>
                                          </w:pPr>
                                          <w:r>
                                            <w:rPr>
                                              <w:rFonts w:ascii="Helvetica" w:hAnsi="Helvetica" w:cs="Helvetica"/>
                                              <w:color w:val="3E3F3C"/>
                                              <w:sz w:val="21"/>
                                              <w:szCs w:val="21"/>
                                            </w:rPr>
                                            <w:t>Robert recently inherited his savings from his father, whose wish was for his son to keep it safe and growing until needed for retirement. Robert and his agent believe that moving his inheritance into a single premium deferred annuity (SPDA) is the best way to do this. He knows he will want a retirement income stream at some point in his life, he's just not sure when.</w:t>
                                          </w:r>
                                        </w:p>
                                      </w:tc>
                                    </w:tr>
                                  </w:tbl>
                                  <w:p w14:paraId="0DE4C53B" w14:textId="77777777" w:rsidR="00552B0A" w:rsidRDefault="00552B0A">
                                    <w:pPr>
                                      <w:rPr>
                                        <w:rFonts w:ascii="Times New Roman" w:eastAsia="Times New Roman" w:hAnsi="Times New Roman" w:cs="Times New Roman"/>
                                        <w:sz w:val="20"/>
                                        <w:szCs w:val="20"/>
                                      </w:rPr>
                                    </w:pPr>
                                  </w:p>
                                </w:tc>
                              </w:tr>
                            </w:tbl>
                            <w:p w14:paraId="6EFE7AC3" w14:textId="77777777" w:rsidR="00552B0A" w:rsidRDefault="00552B0A">
                              <w:pPr>
                                <w:rPr>
                                  <w:rFonts w:ascii="Times New Roman" w:eastAsia="Times New Roman" w:hAnsi="Times New Roman" w:cs="Times New Roman"/>
                                  <w:sz w:val="20"/>
                                  <w:szCs w:val="20"/>
                                </w:rPr>
                              </w:pPr>
                            </w:p>
                          </w:tc>
                        </w:tr>
                      </w:tbl>
                      <w:p w14:paraId="4559E92E"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4CA1AC0B" w14:textId="77777777">
                          <w:tc>
                            <w:tcPr>
                              <w:tcW w:w="0" w:type="auto"/>
                              <w:tcMar>
                                <w:top w:w="0" w:type="dxa"/>
                                <w:left w:w="270" w:type="dxa"/>
                                <w:bottom w:w="270" w:type="dxa"/>
                                <w:right w:w="270" w:type="dxa"/>
                              </w:tcMar>
                              <w:hideMark/>
                            </w:tcPr>
                            <w:tbl>
                              <w:tblPr>
                                <w:tblW w:w="0" w:type="auto"/>
                                <w:jc w:val="center"/>
                                <w:shd w:val="clear" w:color="auto" w:fill="3D9B35"/>
                                <w:tblCellMar>
                                  <w:left w:w="0" w:type="dxa"/>
                                  <w:right w:w="0" w:type="dxa"/>
                                </w:tblCellMar>
                                <w:tblLook w:val="04A0" w:firstRow="1" w:lastRow="0" w:firstColumn="1" w:lastColumn="0" w:noHBand="0" w:noVBand="1"/>
                              </w:tblPr>
                              <w:tblGrid>
                                <w:gridCol w:w="5105"/>
                              </w:tblGrid>
                              <w:tr w:rsidR="00552B0A" w14:paraId="0B7DC5A1" w14:textId="77777777">
                                <w:trPr>
                                  <w:jc w:val="center"/>
                                </w:trPr>
                                <w:tc>
                                  <w:tcPr>
                                    <w:tcW w:w="0" w:type="auto"/>
                                    <w:shd w:val="clear" w:color="auto" w:fill="3D9B35"/>
                                    <w:tcMar>
                                      <w:top w:w="225" w:type="dxa"/>
                                      <w:left w:w="225" w:type="dxa"/>
                                      <w:bottom w:w="225" w:type="dxa"/>
                                      <w:right w:w="225" w:type="dxa"/>
                                    </w:tcMar>
                                    <w:vAlign w:val="center"/>
                                    <w:hideMark/>
                                  </w:tcPr>
                                  <w:p w14:paraId="25536606" w14:textId="77777777" w:rsidR="00552B0A" w:rsidRDefault="00552B0A">
                                    <w:pPr>
                                      <w:jc w:val="center"/>
                                      <w:rPr>
                                        <w:rFonts w:ascii="Arial" w:eastAsia="Times New Roman" w:hAnsi="Arial" w:cs="Arial"/>
                                        <w:sz w:val="24"/>
                                        <w:szCs w:val="24"/>
                                      </w:rPr>
                                    </w:pPr>
                                    <w:hyperlink r:id="rId7" w:tgtFrame="_blank" w:tooltip="Learn more on our SPDA Resource Page" w:history="1">
                                      <w:r>
                                        <w:rPr>
                                          <w:rStyle w:val="Hyperlink"/>
                                          <w:rFonts w:ascii="Arial" w:eastAsia="Times New Roman" w:hAnsi="Arial" w:cs="Arial"/>
                                          <w:b/>
                                          <w:bCs/>
                                          <w:color w:val="FFFFFF"/>
                                          <w:sz w:val="24"/>
                                          <w:szCs w:val="24"/>
                                        </w:rPr>
                                        <w:t>Learn more on our SPDA Resource Page</w:t>
                                      </w:r>
                                    </w:hyperlink>
                                    <w:r>
                                      <w:rPr>
                                        <w:rFonts w:ascii="Arial" w:eastAsia="Times New Roman" w:hAnsi="Arial" w:cs="Arial"/>
                                        <w:sz w:val="24"/>
                                        <w:szCs w:val="24"/>
                                      </w:rPr>
                                      <w:t xml:space="preserve"> </w:t>
                                    </w:r>
                                  </w:p>
                                </w:tc>
                              </w:tr>
                            </w:tbl>
                            <w:p w14:paraId="731375F8" w14:textId="77777777" w:rsidR="00552B0A" w:rsidRDefault="00552B0A">
                              <w:pPr>
                                <w:jc w:val="center"/>
                                <w:rPr>
                                  <w:rFonts w:ascii="Times New Roman" w:eastAsia="Times New Roman" w:hAnsi="Times New Roman" w:cs="Times New Roman"/>
                                  <w:sz w:val="20"/>
                                  <w:szCs w:val="20"/>
                                </w:rPr>
                              </w:pPr>
                            </w:p>
                          </w:tc>
                        </w:tr>
                      </w:tbl>
                      <w:p w14:paraId="7152130F"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1D1DAEB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552B0A" w14:paraId="720E8000" w14:textId="77777777">
                                <w:trPr>
                                  <w:hidden/>
                                </w:trPr>
                                <w:tc>
                                  <w:tcPr>
                                    <w:tcW w:w="0" w:type="auto"/>
                                    <w:tcBorders>
                                      <w:top w:val="single" w:sz="12" w:space="0" w:color="EAEAEA"/>
                                      <w:left w:val="nil"/>
                                      <w:bottom w:val="nil"/>
                                      <w:right w:val="nil"/>
                                    </w:tcBorders>
                                    <w:vAlign w:val="center"/>
                                    <w:hideMark/>
                                  </w:tcPr>
                                  <w:p w14:paraId="74B22A52" w14:textId="77777777" w:rsidR="00552B0A" w:rsidRDefault="00552B0A">
                                    <w:pPr>
                                      <w:rPr>
                                        <w:rFonts w:eastAsia="Times New Roman"/>
                                        <w:vanish/>
                                      </w:rPr>
                                    </w:pPr>
                                  </w:p>
                                </w:tc>
                              </w:tr>
                            </w:tbl>
                            <w:p w14:paraId="315175B7" w14:textId="77777777" w:rsidR="00552B0A" w:rsidRDefault="00552B0A">
                              <w:pPr>
                                <w:rPr>
                                  <w:rFonts w:ascii="Times New Roman" w:eastAsia="Times New Roman" w:hAnsi="Times New Roman" w:cs="Times New Roman"/>
                                  <w:sz w:val="20"/>
                                  <w:szCs w:val="20"/>
                                </w:rPr>
                              </w:pPr>
                            </w:p>
                          </w:tc>
                        </w:tr>
                      </w:tbl>
                      <w:p w14:paraId="16C590E2"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4EF2D7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2B0A" w14:paraId="606DE1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2B0A" w14:paraId="68B1EC97" w14:textId="77777777">
                                      <w:tc>
                                        <w:tcPr>
                                          <w:tcW w:w="0" w:type="auto"/>
                                          <w:tcMar>
                                            <w:top w:w="0" w:type="dxa"/>
                                            <w:left w:w="270" w:type="dxa"/>
                                            <w:bottom w:w="135" w:type="dxa"/>
                                            <w:right w:w="270" w:type="dxa"/>
                                          </w:tcMar>
                                          <w:hideMark/>
                                        </w:tcPr>
                                        <w:tbl>
                                          <w:tblPr>
                                            <w:tblW w:w="0" w:type="auto"/>
                                            <w:tblCellMar>
                                              <w:left w:w="0" w:type="dxa"/>
                                              <w:right w:w="0" w:type="dxa"/>
                                            </w:tblCellMar>
                                            <w:tblLook w:val="04A0" w:firstRow="1" w:lastRow="0" w:firstColumn="1" w:lastColumn="0" w:noHBand="0" w:noVBand="1"/>
                                          </w:tblPr>
                                          <w:tblGrid>
                                            <w:gridCol w:w="5940"/>
                                            <w:gridCol w:w="1980"/>
                                          </w:tblGrid>
                                          <w:tr w:rsidR="00552B0A" w14:paraId="2602159D" w14:textId="77777777">
                                            <w:tc>
                                              <w:tcPr>
                                                <w:tcW w:w="3750" w:type="pct"/>
                                                <w:tcMar>
                                                  <w:top w:w="270" w:type="dxa"/>
                                                  <w:left w:w="270" w:type="dxa"/>
                                                  <w:bottom w:w="270" w:type="dxa"/>
                                                  <w:right w:w="270" w:type="dxa"/>
                                                </w:tcMar>
                                                <w:vAlign w:val="center"/>
                                                <w:hideMark/>
                                              </w:tcPr>
                                              <w:p w14:paraId="3453EA1F" w14:textId="77777777" w:rsidR="00552B0A" w:rsidRDefault="00552B0A">
                                                <w:pPr>
                                                  <w:spacing w:line="420" w:lineRule="exact"/>
                                                  <w:jc w:val="center"/>
                                                  <w:rPr>
                                                    <w:rFonts w:ascii="Helvetica" w:eastAsia="Times New Roman" w:hAnsi="Helvetica" w:cs="Helvetica"/>
                                                    <w:sz w:val="30"/>
                                                    <w:szCs w:val="30"/>
                                                  </w:rPr>
                                                </w:pPr>
                                                <w:hyperlink r:id="rId8" w:tgtFrame="_blank" w:history="1">
                                                  <w:r>
                                                    <w:rPr>
                                                      <w:rStyle w:val="Hyperlink"/>
                                                      <w:rFonts w:eastAsia="Times New Roman"/>
                                                      <w:color w:val="E07424"/>
                                                      <w:sz w:val="30"/>
                                                      <w:szCs w:val="30"/>
                                                    </w:rPr>
                                                    <w:t>View the Training</w:t>
                                                  </w:r>
                                                  <w:r>
                                                    <w:rPr>
                                                      <w:rFonts w:ascii="Helvetica" w:eastAsia="Times New Roman" w:hAnsi="Helvetica" w:cs="Helvetica"/>
                                                      <w:color w:val="E07424"/>
                                                      <w:sz w:val="30"/>
                                                      <w:szCs w:val="30"/>
                                                    </w:rPr>
                                                    <w:br/>
                                                  </w:r>
                                                  <w:r>
                                                    <w:rPr>
                                                      <w:rStyle w:val="Hyperlink"/>
                                                      <w:rFonts w:eastAsia="Times New Roman"/>
                                                      <w:color w:val="E07424"/>
                                                      <w:sz w:val="30"/>
                                                      <w:szCs w:val="30"/>
                                                    </w:rPr>
                                                    <w:t>Schedule and Register</w:t>
                                                  </w:r>
                                                </w:hyperlink>
                                              </w:p>
                                            </w:tc>
                                            <w:tc>
                                              <w:tcPr>
                                                <w:tcW w:w="0" w:type="auto"/>
                                                <w:vAlign w:val="center"/>
                                                <w:hideMark/>
                                              </w:tcPr>
                                              <w:p w14:paraId="12496DB3" w14:textId="77777777" w:rsidR="00552B0A" w:rsidRDefault="00552B0A">
                                                <w:pPr>
                                                  <w:rPr>
                                                    <w:rFonts w:eastAsia="Times New Roman"/>
                                                  </w:rPr>
                                                </w:pPr>
                                                <w:r>
                                                  <w:rPr>
                                                    <w:rFonts w:eastAsia="Times New Roman"/>
                                                    <w:noProof/>
                                                  </w:rPr>
                                                  <w:drawing>
                                                    <wp:inline distT="0" distB="0" distL="0" distR="0" wp14:anchorId="7CBDCC9C" wp14:editId="185F78AE">
                                                      <wp:extent cx="1257300" cy="1143000"/>
                                                      <wp:effectExtent l="0" t="0" r="0" b="0"/>
                                                      <wp:docPr id="7" name="Picture 7" descr="https://gallery.mailchimp.com/fb8e570dc661dad9bc98f9ab9/images/4a842f8f-80ab-4c2f-951d-49e239a63f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b8e570dc661dad9bc98f9ab9/images/4a842f8f-80ab-4c2f-951d-49e239a63fb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tc>
                                          </w:tr>
                                        </w:tbl>
                                        <w:p w14:paraId="3903FA9B" w14:textId="77777777" w:rsidR="00552B0A" w:rsidRDefault="00552B0A">
                                          <w:pPr>
                                            <w:rPr>
                                              <w:rFonts w:ascii="Times New Roman" w:eastAsia="Times New Roman" w:hAnsi="Times New Roman" w:cs="Times New Roman"/>
                                              <w:sz w:val="20"/>
                                              <w:szCs w:val="20"/>
                                            </w:rPr>
                                          </w:pPr>
                                        </w:p>
                                      </w:tc>
                                    </w:tr>
                                  </w:tbl>
                                  <w:p w14:paraId="0CCE465C" w14:textId="77777777" w:rsidR="00552B0A" w:rsidRDefault="00552B0A">
                                    <w:pPr>
                                      <w:rPr>
                                        <w:rFonts w:ascii="Times New Roman" w:eastAsia="Times New Roman" w:hAnsi="Times New Roman" w:cs="Times New Roman"/>
                                        <w:sz w:val="20"/>
                                        <w:szCs w:val="20"/>
                                      </w:rPr>
                                    </w:pPr>
                                  </w:p>
                                </w:tc>
                              </w:tr>
                            </w:tbl>
                            <w:p w14:paraId="72695BC7" w14:textId="77777777" w:rsidR="00552B0A" w:rsidRDefault="00552B0A">
                              <w:pPr>
                                <w:rPr>
                                  <w:rFonts w:ascii="Times New Roman" w:eastAsia="Times New Roman" w:hAnsi="Times New Roman" w:cs="Times New Roman"/>
                                  <w:sz w:val="20"/>
                                  <w:szCs w:val="20"/>
                                </w:rPr>
                              </w:pPr>
                            </w:p>
                          </w:tc>
                        </w:tr>
                      </w:tbl>
                      <w:p w14:paraId="55406836"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251849CD" w14:textId="77777777">
                          <w:trPr>
                            <w:hidden/>
                          </w:trPr>
                          <w:tc>
                            <w:tcPr>
                              <w:tcW w:w="0" w:type="auto"/>
                              <w:hideMark/>
                            </w:tcPr>
                            <w:p w14:paraId="22EACF1D" w14:textId="77777777" w:rsidR="00552B0A" w:rsidRDefault="00552B0A">
                              <w:pPr>
                                <w:rPr>
                                  <w:rFonts w:eastAsia="Times New Roman"/>
                                  <w:vanish/>
                                </w:rPr>
                              </w:pPr>
                            </w:p>
                          </w:tc>
                        </w:tr>
                        <w:tr w:rsidR="00552B0A" w14:paraId="53A42162" w14:textId="77777777">
                          <w:tc>
                            <w:tcPr>
                              <w:tcW w:w="0" w:type="auto"/>
                              <w:shd w:val="clear" w:color="auto" w:fill="FFFFFF"/>
                              <w:tcMar>
                                <w:top w:w="300" w:type="dxa"/>
                                <w:left w:w="300" w:type="dxa"/>
                                <w:bottom w:w="600" w:type="dxa"/>
                                <w:right w:w="300" w:type="dxa"/>
                              </w:tcMar>
                              <w:vAlign w:val="center"/>
                              <w:hideMark/>
                            </w:tcPr>
                            <w:tbl>
                              <w:tblPr>
                                <w:tblW w:w="5000" w:type="pct"/>
                                <w:jc w:val="center"/>
                                <w:shd w:val="clear" w:color="auto" w:fill="F3F4F5"/>
                                <w:tblCellMar>
                                  <w:left w:w="0" w:type="dxa"/>
                                  <w:right w:w="0" w:type="dxa"/>
                                </w:tblCellMar>
                                <w:tblLook w:val="04A0" w:firstRow="1" w:lastRow="0" w:firstColumn="1" w:lastColumn="0" w:noHBand="0" w:noVBand="1"/>
                              </w:tblPr>
                              <w:tblGrid>
                                <w:gridCol w:w="8400"/>
                              </w:tblGrid>
                              <w:tr w:rsidR="00552B0A" w14:paraId="6F46EBDB" w14:textId="77777777">
                                <w:trPr>
                                  <w:jc w:val="center"/>
                                </w:trPr>
                                <w:tc>
                                  <w:tcPr>
                                    <w:tcW w:w="0" w:type="auto"/>
                                    <w:tcBorders>
                                      <w:top w:val="single" w:sz="6" w:space="0" w:color="B9BBB9"/>
                                      <w:left w:val="nil"/>
                                      <w:bottom w:val="single" w:sz="6" w:space="0" w:color="B9BBB9"/>
                                      <w:right w:val="nil"/>
                                    </w:tcBorders>
                                    <w:shd w:val="clear" w:color="auto" w:fill="F3F4F5"/>
                                    <w:tcMar>
                                      <w:top w:w="450" w:type="dxa"/>
                                      <w:left w:w="300" w:type="dxa"/>
                                      <w:bottom w:w="450" w:type="dxa"/>
                                      <w:right w:w="300" w:type="dxa"/>
                                    </w:tcMar>
                                    <w:vAlign w:val="center"/>
                                    <w:hideMark/>
                                  </w:tcPr>
                                  <w:p w14:paraId="2FD41524" w14:textId="77777777" w:rsidR="00552B0A" w:rsidRDefault="00552B0A">
                                    <w:pPr>
                                      <w:spacing w:line="420" w:lineRule="exact"/>
                                      <w:jc w:val="center"/>
                                      <w:rPr>
                                        <w:rFonts w:ascii="Arial" w:eastAsia="Times New Roman" w:hAnsi="Arial" w:cs="Arial"/>
                                        <w:color w:val="3E3F3C"/>
                                        <w:sz w:val="36"/>
                                        <w:szCs w:val="36"/>
                                      </w:rPr>
                                    </w:pPr>
                                    <w:r>
                                      <w:rPr>
                                        <w:rFonts w:ascii="Arial" w:eastAsia="Times New Roman" w:hAnsi="Arial" w:cs="Arial"/>
                                        <w:color w:val="3E3F3C"/>
                                        <w:sz w:val="36"/>
                                        <w:szCs w:val="36"/>
                                      </w:rPr>
                                      <w:t>Questions?</w:t>
                                    </w:r>
                                  </w:p>
                                  <w:p w14:paraId="763BCD7B" w14:textId="77777777" w:rsidR="00552B0A" w:rsidRDefault="00552B0A">
                                    <w:pPr>
                                      <w:spacing w:line="330" w:lineRule="exact"/>
                                      <w:jc w:val="center"/>
                                      <w:rPr>
                                        <w:rFonts w:ascii="Arial" w:eastAsia="Times New Roman" w:hAnsi="Arial" w:cs="Arial"/>
                                        <w:color w:val="3E3F3C"/>
                                        <w:sz w:val="24"/>
                                        <w:szCs w:val="24"/>
                                      </w:rPr>
                                    </w:pPr>
                                    <w:r>
                                      <w:rPr>
                                        <w:rFonts w:ascii="Arial" w:eastAsia="Times New Roman" w:hAnsi="Arial" w:cs="Arial"/>
                                        <w:color w:val="3E3F3C"/>
                                        <w:sz w:val="24"/>
                                        <w:szCs w:val="24"/>
                                      </w:rPr>
                                      <w:t>Call the National Life Group Sales desk at 800-906-3310 Option 1.</w:t>
                                    </w:r>
                                  </w:p>
                                </w:tc>
                              </w:tr>
                            </w:tbl>
                            <w:p w14:paraId="0ED31A49" w14:textId="77777777" w:rsidR="00552B0A" w:rsidRDefault="00552B0A">
                              <w:pPr>
                                <w:jc w:val="center"/>
                                <w:rPr>
                                  <w:rFonts w:ascii="Times New Roman" w:eastAsia="Times New Roman" w:hAnsi="Times New Roman" w:cs="Times New Roman"/>
                                  <w:sz w:val="20"/>
                                  <w:szCs w:val="20"/>
                                </w:rPr>
                              </w:pPr>
                            </w:p>
                          </w:tc>
                        </w:tr>
                      </w:tbl>
                      <w:p w14:paraId="5AA195A6"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7B754FDB" w14:textId="77777777">
                          <w:trPr>
                            <w:hidden/>
                          </w:trPr>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52B0A" w14:paraId="340D8067" w14:textId="77777777">
                                <w:trPr>
                                  <w:hidden/>
                                </w:trPr>
                                <w:tc>
                                  <w:tcPr>
                                    <w:tcW w:w="0" w:type="auto"/>
                                    <w:vAlign w:val="center"/>
                                    <w:hideMark/>
                                  </w:tcPr>
                                  <w:p w14:paraId="03F6F479" w14:textId="77777777" w:rsidR="00552B0A" w:rsidRDefault="00552B0A">
                                    <w:pPr>
                                      <w:rPr>
                                        <w:rFonts w:eastAsia="Times New Roman"/>
                                        <w:vanish/>
                                      </w:rPr>
                                    </w:pPr>
                                  </w:p>
                                </w:tc>
                              </w:tr>
                            </w:tbl>
                            <w:p w14:paraId="0503BCF9" w14:textId="77777777" w:rsidR="00552B0A" w:rsidRDefault="00552B0A">
                              <w:pPr>
                                <w:rPr>
                                  <w:rFonts w:ascii="Times New Roman" w:eastAsia="Times New Roman" w:hAnsi="Times New Roman" w:cs="Times New Roman"/>
                                  <w:sz w:val="20"/>
                                  <w:szCs w:val="20"/>
                                </w:rPr>
                              </w:pPr>
                            </w:p>
                          </w:tc>
                        </w:tr>
                      </w:tbl>
                      <w:p w14:paraId="5E8575A0"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07377E48" w14:textId="77777777">
                          <w:tc>
                            <w:tcPr>
                              <w:tcW w:w="0" w:type="auto"/>
                              <w:hideMark/>
                            </w:tcPr>
                            <w:tbl>
                              <w:tblPr>
                                <w:tblW w:w="5000" w:type="pct"/>
                                <w:shd w:val="clear" w:color="auto" w:fill="3D9B35"/>
                                <w:tblCellMar>
                                  <w:left w:w="0" w:type="dxa"/>
                                  <w:right w:w="0" w:type="dxa"/>
                                </w:tblCellMar>
                                <w:tblLook w:val="04A0" w:firstRow="1" w:lastRow="0" w:firstColumn="1" w:lastColumn="0" w:noHBand="0" w:noVBand="1"/>
                              </w:tblPr>
                              <w:tblGrid>
                                <w:gridCol w:w="9000"/>
                              </w:tblGrid>
                              <w:tr w:rsidR="00552B0A" w14:paraId="2519E347" w14:textId="77777777">
                                <w:tc>
                                  <w:tcPr>
                                    <w:tcW w:w="0" w:type="auto"/>
                                    <w:shd w:val="clear" w:color="auto" w:fill="3D9B35"/>
                                    <w:tcMar>
                                      <w:top w:w="15" w:type="dxa"/>
                                      <w:left w:w="15" w:type="dxa"/>
                                      <w:bottom w:w="15" w:type="dxa"/>
                                      <w:right w:w="15" w:type="dxa"/>
                                    </w:tcMar>
                                  </w:tcPr>
                                  <w:tbl>
                                    <w:tblPr>
                                      <w:tblW w:w="5000" w:type="pct"/>
                                      <w:shd w:val="clear" w:color="auto" w:fill="3D9B35"/>
                                      <w:tblCellMar>
                                        <w:left w:w="0" w:type="dxa"/>
                                        <w:right w:w="0" w:type="dxa"/>
                                      </w:tblCellMar>
                                      <w:tblLook w:val="04A0" w:firstRow="1" w:lastRow="0" w:firstColumn="1" w:lastColumn="0" w:noHBand="0" w:noVBand="1"/>
                                    </w:tblPr>
                                    <w:tblGrid>
                                      <w:gridCol w:w="8970"/>
                                    </w:tblGrid>
                                    <w:tr w:rsidR="00552B0A" w14:paraId="58577CE2" w14:textId="77777777">
                                      <w:tc>
                                        <w:tcPr>
                                          <w:tcW w:w="0" w:type="auto"/>
                                          <w:shd w:val="clear" w:color="auto" w:fill="3D9B35"/>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970"/>
                                          </w:tblGrid>
                                          <w:tr w:rsidR="00552B0A" w14:paraId="0E0286A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70"/>
                                                </w:tblGrid>
                                                <w:tr w:rsidR="00552B0A" w14:paraId="789E12EF" w14:textId="77777777">
                                                  <w:tc>
                                                    <w:tcPr>
                                                      <w:tcW w:w="0" w:type="auto"/>
                                                      <w:tcMar>
                                                        <w:top w:w="0" w:type="dxa"/>
                                                        <w:left w:w="270" w:type="dxa"/>
                                                        <w:bottom w:w="135" w:type="dxa"/>
                                                        <w:right w:w="270" w:type="dxa"/>
                                                      </w:tcMar>
                                                      <w:hideMark/>
                                                    </w:tcPr>
                                                    <w:p w14:paraId="40FE58B6" w14:textId="77777777" w:rsidR="00552B0A" w:rsidRDefault="00552B0A">
                                                      <w:pPr>
                                                        <w:spacing w:line="360" w:lineRule="auto"/>
                                                        <w:jc w:val="center"/>
                                                        <w:rPr>
                                                          <w:rFonts w:ascii="Arial" w:eastAsia="Times New Roman" w:hAnsi="Arial" w:cs="Arial"/>
                                                          <w:color w:val="FFFFFF"/>
                                                          <w:sz w:val="18"/>
                                                          <w:szCs w:val="18"/>
                                                        </w:rPr>
                                                      </w:pPr>
                                                      <w:r>
                                                        <w:rPr>
                                                          <w:rFonts w:ascii="Arial" w:eastAsia="Times New Roman" w:hAnsi="Arial" w:cs="Arial"/>
                                                          <w:color w:val="FFFFFF"/>
                                                          <w:sz w:val="18"/>
                                                          <w:szCs w:val="18"/>
                                                        </w:rPr>
                                                        <w:t>One National Life Drive, Montpelier, VT 05604 | </w:t>
                                                      </w:r>
                                                      <w:hyperlink r:id="rId10" w:tgtFrame="_blank" w:history="1">
                                                        <w:r>
                                                          <w:rPr>
                                                            <w:rStyle w:val="Hyperlink"/>
                                                            <w:rFonts w:ascii="Arial" w:eastAsia="Times New Roman" w:hAnsi="Arial" w:cs="Arial"/>
                                                            <w:color w:val="FFFFFF"/>
                                                            <w:sz w:val="18"/>
                                                            <w:szCs w:val="18"/>
                                                          </w:rPr>
                                                          <w:t>www.NationalLife.com</w:t>
                                                        </w:r>
                                                      </w:hyperlink>
                                                      <w:r>
                                                        <w:rPr>
                                                          <w:rFonts w:ascii="Arial" w:eastAsia="Times New Roman" w:hAnsi="Arial" w:cs="Arial"/>
                                                          <w:color w:val="FFFFFF"/>
                                                          <w:sz w:val="18"/>
                                                          <w:szCs w:val="18"/>
                                                        </w:rPr>
                                                        <w:t xml:space="preserve"> </w:t>
                                                      </w:r>
                                                    </w:p>
                                                  </w:tc>
                                                </w:tr>
                                              </w:tbl>
                                              <w:p w14:paraId="63494C57" w14:textId="77777777" w:rsidR="00552B0A" w:rsidRDefault="00552B0A">
                                                <w:pPr>
                                                  <w:rPr>
                                                    <w:rFonts w:ascii="Times New Roman" w:eastAsia="Times New Roman" w:hAnsi="Times New Roman" w:cs="Times New Roman"/>
                                                    <w:sz w:val="20"/>
                                                    <w:szCs w:val="20"/>
                                                  </w:rPr>
                                                </w:pPr>
                                              </w:p>
                                            </w:tc>
                                          </w:tr>
                                        </w:tbl>
                                        <w:p w14:paraId="11F3FDAC" w14:textId="77777777" w:rsidR="00552B0A" w:rsidRDefault="00552B0A">
                                          <w:pPr>
                                            <w:rPr>
                                              <w:rFonts w:ascii="Times New Roman" w:eastAsia="Times New Roman" w:hAnsi="Times New Roman" w:cs="Times New Roman"/>
                                              <w:sz w:val="20"/>
                                              <w:szCs w:val="20"/>
                                            </w:rPr>
                                          </w:pPr>
                                        </w:p>
                                      </w:tc>
                                    </w:tr>
                                  </w:tbl>
                                  <w:p w14:paraId="2F5EDC4B" w14:textId="77777777" w:rsidR="00552B0A" w:rsidRDefault="00552B0A">
                                    <w:pPr>
                                      <w:rPr>
                                        <w:rFonts w:eastAsia="Times New Roman"/>
                                        <w:vanish/>
                                      </w:rPr>
                                    </w:pPr>
                                  </w:p>
                                  <w:tbl>
                                    <w:tblPr>
                                      <w:tblW w:w="5000" w:type="pct"/>
                                      <w:shd w:val="clear" w:color="auto" w:fill="3D9B35"/>
                                      <w:tblCellMar>
                                        <w:left w:w="0" w:type="dxa"/>
                                        <w:right w:w="0" w:type="dxa"/>
                                      </w:tblCellMar>
                                      <w:tblLook w:val="04A0" w:firstRow="1" w:lastRow="0" w:firstColumn="1" w:lastColumn="0" w:noHBand="0" w:noVBand="1"/>
                                    </w:tblPr>
                                    <w:tblGrid>
                                      <w:gridCol w:w="8970"/>
                                    </w:tblGrid>
                                    <w:tr w:rsidR="00552B0A" w14:paraId="21AA37BA" w14:textId="77777777">
                                      <w:tc>
                                        <w:tcPr>
                                          <w:tcW w:w="0" w:type="auto"/>
                                          <w:shd w:val="clear" w:color="auto" w:fill="3D9B35"/>
                                          <w:hideMark/>
                                        </w:tcPr>
                                        <w:tbl>
                                          <w:tblPr>
                                            <w:tblW w:w="5000" w:type="pct"/>
                                            <w:jc w:val="center"/>
                                            <w:tblCellMar>
                                              <w:left w:w="0" w:type="dxa"/>
                                              <w:right w:w="0" w:type="dxa"/>
                                            </w:tblCellMar>
                                            <w:tblLook w:val="04A0" w:firstRow="1" w:lastRow="0" w:firstColumn="1" w:lastColumn="0" w:noHBand="0" w:noVBand="1"/>
                                          </w:tblPr>
                                          <w:tblGrid>
                                            <w:gridCol w:w="8970"/>
                                          </w:tblGrid>
                                          <w:tr w:rsidR="00552B0A" w14:paraId="0969C64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552B0A" w14:paraId="380F35A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3825"/>
                                                      </w:tblGrid>
                                                      <w:tr w:rsidR="00552B0A" w14:paraId="3DFBDDA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645"/>
                                                            </w:tblGrid>
                                                            <w:tr w:rsidR="00552B0A" w14:paraId="39D5E28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52B0A" w14:paraId="64D4ECF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52B0A" w14:paraId="6659A860" w14:textId="77777777">
                                                                          <w:tc>
                                                                            <w:tcPr>
                                                                              <w:tcW w:w="0" w:type="auto"/>
                                                                              <w:tcMar>
                                                                                <w:top w:w="0"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2B0A" w14:paraId="6318C08F" w14:textId="77777777">
                                                                                <w:tc>
                                                                                  <w:tcPr>
                                                                                    <w:tcW w:w="360" w:type="dxa"/>
                                                                                    <w:vAlign w:val="center"/>
                                                                                    <w:hideMark/>
                                                                                  </w:tcPr>
                                                                                  <w:p w14:paraId="6535FC31" w14:textId="77777777" w:rsidR="00552B0A" w:rsidRDefault="00552B0A">
                                                                                    <w:pPr>
                                                                                      <w:jc w:val="center"/>
                                                                                      <w:rPr>
                                                                                        <w:rFonts w:eastAsia="Times New Roman"/>
                                                                                      </w:rPr>
                                                                                    </w:pPr>
                                                                                    <w:r>
                                                                                      <w:rPr>
                                                                                        <w:rFonts w:eastAsia="Times New Roman"/>
                                                                                        <w:noProof/>
                                                                                        <w:color w:val="0000FF"/>
                                                                                      </w:rPr>
                                                                                      <w:drawing>
                                                                                        <wp:inline distT="0" distB="0" distL="0" distR="0" wp14:anchorId="21A5765E" wp14:editId="63BAAEBE">
                                                                                          <wp:extent cx="228600" cy="228600"/>
                                                                                          <wp:effectExtent l="0" t="0" r="0" b="0"/>
                                                                                          <wp:docPr id="6" name="Picture 6"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7A02935" w14:textId="77777777" w:rsidR="00552B0A" w:rsidRDefault="00552B0A">
                                                                              <w:pPr>
                                                                                <w:rPr>
                                                                                  <w:rFonts w:ascii="Times New Roman" w:eastAsia="Times New Roman" w:hAnsi="Times New Roman" w:cs="Times New Roman"/>
                                                                                  <w:sz w:val="20"/>
                                                                                  <w:szCs w:val="20"/>
                                                                                </w:rPr>
                                                                              </w:pPr>
                                                                            </w:p>
                                                                          </w:tc>
                                                                        </w:tr>
                                                                      </w:tbl>
                                                                      <w:p w14:paraId="189D47B7" w14:textId="77777777" w:rsidR="00552B0A" w:rsidRDefault="00552B0A">
                                                                        <w:pPr>
                                                                          <w:rPr>
                                                                            <w:rFonts w:ascii="Times New Roman" w:eastAsia="Times New Roman" w:hAnsi="Times New Roman" w:cs="Times New Roman"/>
                                                                            <w:sz w:val="20"/>
                                                                            <w:szCs w:val="20"/>
                                                                          </w:rPr>
                                                                        </w:pPr>
                                                                      </w:p>
                                                                    </w:tc>
                                                                  </w:tr>
                                                                </w:tbl>
                                                                <w:p w14:paraId="5794272F" w14:textId="77777777" w:rsidR="00552B0A" w:rsidRDefault="00552B0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52B0A" w14:paraId="76104B6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52B0A" w14:paraId="1D54744C" w14:textId="77777777">
                                                                          <w:tc>
                                                                            <w:tcPr>
                                                                              <w:tcW w:w="0" w:type="auto"/>
                                                                              <w:tcMar>
                                                                                <w:top w:w="0"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2B0A" w14:paraId="22E0AFDD" w14:textId="77777777">
                                                                                <w:tc>
                                                                                  <w:tcPr>
                                                                                    <w:tcW w:w="360" w:type="dxa"/>
                                                                                    <w:vAlign w:val="center"/>
                                                                                    <w:hideMark/>
                                                                                  </w:tcPr>
                                                                                  <w:p w14:paraId="69B01348" w14:textId="77777777" w:rsidR="00552B0A" w:rsidRDefault="00552B0A">
                                                                                    <w:pPr>
                                                                                      <w:jc w:val="center"/>
                                                                                      <w:rPr>
                                                                                        <w:rFonts w:eastAsia="Times New Roman"/>
                                                                                      </w:rPr>
                                                                                    </w:pPr>
                                                                                    <w:r>
                                                                                      <w:rPr>
                                                                                        <w:rFonts w:eastAsia="Times New Roman"/>
                                                                                        <w:noProof/>
                                                                                        <w:color w:val="0000FF"/>
                                                                                      </w:rPr>
                                                                                      <w:drawing>
                                                                                        <wp:inline distT="0" distB="0" distL="0" distR="0" wp14:anchorId="0BCE8A84" wp14:editId="0DA4951D">
                                                                                          <wp:extent cx="228600" cy="228600"/>
                                                                                          <wp:effectExtent l="0" t="0" r="0" b="0"/>
                                                                                          <wp:docPr id="5" name="Picture 5"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0C76AAF" w14:textId="77777777" w:rsidR="00552B0A" w:rsidRDefault="00552B0A">
                                                                              <w:pPr>
                                                                                <w:rPr>
                                                                                  <w:rFonts w:ascii="Times New Roman" w:eastAsia="Times New Roman" w:hAnsi="Times New Roman" w:cs="Times New Roman"/>
                                                                                  <w:sz w:val="20"/>
                                                                                  <w:szCs w:val="20"/>
                                                                                </w:rPr>
                                                                              </w:pPr>
                                                                            </w:p>
                                                                          </w:tc>
                                                                        </w:tr>
                                                                      </w:tbl>
                                                                      <w:p w14:paraId="4BFE4E57" w14:textId="77777777" w:rsidR="00552B0A" w:rsidRDefault="00552B0A">
                                                                        <w:pPr>
                                                                          <w:rPr>
                                                                            <w:rFonts w:ascii="Times New Roman" w:eastAsia="Times New Roman" w:hAnsi="Times New Roman" w:cs="Times New Roman"/>
                                                                            <w:sz w:val="20"/>
                                                                            <w:szCs w:val="20"/>
                                                                          </w:rPr>
                                                                        </w:pPr>
                                                                      </w:p>
                                                                    </w:tc>
                                                                  </w:tr>
                                                                </w:tbl>
                                                                <w:p w14:paraId="6A2A7D0C" w14:textId="77777777" w:rsidR="00552B0A" w:rsidRDefault="00552B0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52B0A" w14:paraId="7C16559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52B0A" w14:paraId="7889F53C" w14:textId="77777777">
                                                                          <w:tc>
                                                                            <w:tcPr>
                                                                              <w:tcW w:w="0" w:type="auto"/>
                                                                              <w:tcMar>
                                                                                <w:top w:w="0"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2B0A" w14:paraId="19E65B3C" w14:textId="77777777">
                                                                                <w:tc>
                                                                                  <w:tcPr>
                                                                                    <w:tcW w:w="360" w:type="dxa"/>
                                                                                    <w:vAlign w:val="center"/>
                                                                                    <w:hideMark/>
                                                                                  </w:tcPr>
                                                                                  <w:p w14:paraId="7B0C174A" w14:textId="77777777" w:rsidR="00552B0A" w:rsidRDefault="00552B0A">
                                                                                    <w:pPr>
                                                                                      <w:jc w:val="center"/>
                                                                                      <w:rPr>
                                                                                        <w:rFonts w:eastAsia="Times New Roman"/>
                                                                                      </w:rPr>
                                                                                    </w:pPr>
                                                                                    <w:r>
                                                                                      <w:rPr>
                                                                                        <w:rFonts w:eastAsia="Times New Roman"/>
                                                                                        <w:noProof/>
                                                                                        <w:color w:val="0000FF"/>
                                                                                      </w:rPr>
                                                                                      <w:drawing>
                                                                                        <wp:inline distT="0" distB="0" distL="0" distR="0" wp14:anchorId="7DF944FC" wp14:editId="5ED87460">
                                                                                          <wp:extent cx="228600" cy="228600"/>
                                                                                          <wp:effectExtent l="0" t="0" r="0" b="0"/>
                                                                                          <wp:docPr id="4" name="Picture 4" descr="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46CF42" w14:textId="77777777" w:rsidR="00552B0A" w:rsidRDefault="00552B0A">
                                                                              <w:pPr>
                                                                                <w:rPr>
                                                                                  <w:rFonts w:ascii="Times New Roman" w:eastAsia="Times New Roman" w:hAnsi="Times New Roman" w:cs="Times New Roman"/>
                                                                                  <w:sz w:val="20"/>
                                                                                  <w:szCs w:val="20"/>
                                                                                </w:rPr>
                                                                              </w:pPr>
                                                                            </w:p>
                                                                          </w:tc>
                                                                        </w:tr>
                                                                      </w:tbl>
                                                                      <w:p w14:paraId="5F91EBF7" w14:textId="77777777" w:rsidR="00552B0A" w:rsidRDefault="00552B0A">
                                                                        <w:pPr>
                                                                          <w:rPr>
                                                                            <w:rFonts w:ascii="Times New Roman" w:eastAsia="Times New Roman" w:hAnsi="Times New Roman" w:cs="Times New Roman"/>
                                                                            <w:sz w:val="20"/>
                                                                            <w:szCs w:val="20"/>
                                                                          </w:rPr>
                                                                        </w:pPr>
                                                                      </w:p>
                                                                    </w:tc>
                                                                  </w:tr>
                                                                </w:tbl>
                                                                <w:p w14:paraId="7FDE9383" w14:textId="77777777" w:rsidR="00552B0A" w:rsidRDefault="00552B0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52B0A" w14:paraId="0488A71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52B0A" w14:paraId="335AF4D0" w14:textId="77777777">
                                                                          <w:tc>
                                                                            <w:tcPr>
                                                                              <w:tcW w:w="0" w:type="auto"/>
                                                                              <w:tcMar>
                                                                                <w:top w:w="0"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2B0A" w14:paraId="33D51E40" w14:textId="77777777">
                                                                                <w:tc>
                                                                                  <w:tcPr>
                                                                                    <w:tcW w:w="360" w:type="dxa"/>
                                                                                    <w:vAlign w:val="center"/>
                                                                                    <w:hideMark/>
                                                                                  </w:tcPr>
                                                                                  <w:p w14:paraId="18CE0CFE" w14:textId="77777777" w:rsidR="00552B0A" w:rsidRDefault="00552B0A">
                                                                                    <w:pPr>
                                                                                      <w:jc w:val="center"/>
                                                                                      <w:rPr>
                                                                                        <w:rFonts w:eastAsia="Times New Roman"/>
                                                                                      </w:rPr>
                                                                                    </w:pPr>
                                                                                    <w:r>
                                                                                      <w:rPr>
                                                                                        <w:rFonts w:eastAsia="Times New Roman"/>
                                                                                        <w:noProof/>
                                                                                        <w:color w:val="0000FF"/>
                                                                                      </w:rPr>
                                                                                      <w:drawing>
                                                                                        <wp:inline distT="0" distB="0" distL="0" distR="0" wp14:anchorId="30F57865" wp14:editId="54187549">
                                                                                          <wp:extent cx="228600" cy="228600"/>
                                                                                          <wp:effectExtent l="0" t="0" r="0" b="0"/>
                                                                                          <wp:docPr id="3" name="Picture 3" descr="Blo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1F65D03" w14:textId="77777777" w:rsidR="00552B0A" w:rsidRDefault="00552B0A">
                                                                              <w:pPr>
                                                                                <w:rPr>
                                                                                  <w:rFonts w:ascii="Times New Roman" w:eastAsia="Times New Roman" w:hAnsi="Times New Roman" w:cs="Times New Roman"/>
                                                                                  <w:sz w:val="20"/>
                                                                                  <w:szCs w:val="20"/>
                                                                                </w:rPr>
                                                                              </w:pPr>
                                                                            </w:p>
                                                                          </w:tc>
                                                                        </w:tr>
                                                                      </w:tbl>
                                                                      <w:p w14:paraId="436E964C" w14:textId="77777777" w:rsidR="00552B0A" w:rsidRDefault="00552B0A">
                                                                        <w:pPr>
                                                                          <w:rPr>
                                                                            <w:rFonts w:ascii="Times New Roman" w:eastAsia="Times New Roman" w:hAnsi="Times New Roman" w:cs="Times New Roman"/>
                                                                            <w:sz w:val="20"/>
                                                                            <w:szCs w:val="20"/>
                                                                          </w:rPr>
                                                                        </w:pPr>
                                                                      </w:p>
                                                                    </w:tc>
                                                                  </w:tr>
                                                                </w:tbl>
                                                                <w:p w14:paraId="097E1FA1" w14:textId="77777777" w:rsidR="00552B0A" w:rsidRDefault="00552B0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52B0A" w14:paraId="4ED84FC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52B0A" w14:paraId="281CDBEB" w14:textId="77777777">
                                                                          <w:tc>
                                                                            <w:tcPr>
                                                                              <w:tcW w:w="0" w:type="auto"/>
                                                                              <w:tcMar>
                                                                                <w:top w:w="0"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2B0A" w14:paraId="21FE85B2" w14:textId="77777777">
                                                                                <w:tc>
                                                                                  <w:tcPr>
                                                                                    <w:tcW w:w="360" w:type="dxa"/>
                                                                                    <w:vAlign w:val="center"/>
                                                                                    <w:hideMark/>
                                                                                  </w:tcPr>
                                                                                  <w:p w14:paraId="46901EE8" w14:textId="77777777" w:rsidR="00552B0A" w:rsidRDefault="00552B0A">
                                                                                    <w:pPr>
                                                                                      <w:jc w:val="center"/>
                                                                                      <w:rPr>
                                                                                        <w:rFonts w:eastAsia="Times New Roman"/>
                                                                                      </w:rPr>
                                                                                    </w:pPr>
                                                                                    <w:r>
                                                                                      <w:rPr>
                                                                                        <w:rFonts w:eastAsia="Times New Roman"/>
                                                                                        <w:noProof/>
                                                                                        <w:color w:val="0000FF"/>
                                                                                      </w:rPr>
                                                                                      <w:drawing>
                                                                                        <wp:inline distT="0" distB="0" distL="0" distR="0" wp14:anchorId="49584D02" wp14:editId="5B8F173F">
                                                                                          <wp:extent cx="228600" cy="228600"/>
                                                                                          <wp:effectExtent l="0" t="0" r="0" b="0"/>
                                                                                          <wp:docPr id="2" name="Picture 2" descr="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C5BC838" w14:textId="77777777" w:rsidR="00552B0A" w:rsidRDefault="00552B0A">
                                                                              <w:pPr>
                                                                                <w:rPr>
                                                                                  <w:rFonts w:ascii="Times New Roman" w:eastAsia="Times New Roman" w:hAnsi="Times New Roman" w:cs="Times New Roman"/>
                                                                                  <w:sz w:val="20"/>
                                                                                  <w:szCs w:val="20"/>
                                                                                </w:rPr>
                                                                              </w:pPr>
                                                                            </w:p>
                                                                          </w:tc>
                                                                        </w:tr>
                                                                      </w:tbl>
                                                                      <w:p w14:paraId="762D9C76" w14:textId="77777777" w:rsidR="00552B0A" w:rsidRDefault="00552B0A">
                                                                        <w:pPr>
                                                                          <w:rPr>
                                                                            <w:rFonts w:ascii="Times New Roman" w:eastAsia="Times New Roman" w:hAnsi="Times New Roman" w:cs="Times New Roman"/>
                                                                            <w:sz w:val="20"/>
                                                                            <w:szCs w:val="20"/>
                                                                          </w:rPr>
                                                                        </w:pPr>
                                                                      </w:p>
                                                                    </w:tc>
                                                                  </w:tr>
                                                                </w:tbl>
                                                                <w:p w14:paraId="5B7886BD" w14:textId="77777777" w:rsidR="00552B0A" w:rsidRDefault="00552B0A">
                                                                  <w:pPr>
                                                                    <w:rPr>
                                                                      <w:rFonts w:ascii="Times New Roman" w:eastAsia="Times New Roman" w:hAnsi="Times New Roman" w:cs="Times New Roman"/>
                                                                      <w:sz w:val="20"/>
                                                                      <w:szCs w:val="20"/>
                                                                    </w:rPr>
                                                                  </w:pPr>
                                                                </w:p>
                                                              </w:tc>
                                                            </w:tr>
                                                          </w:tbl>
                                                          <w:p w14:paraId="5D5FC455" w14:textId="77777777" w:rsidR="00552B0A" w:rsidRDefault="00552B0A">
                                                            <w:pPr>
                                                              <w:jc w:val="center"/>
                                                              <w:rPr>
                                                                <w:rFonts w:ascii="Times New Roman" w:eastAsia="Times New Roman" w:hAnsi="Times New Roman" w:cs="Times New Roman"/>
                                                                <w:sz w:val="20"/>
                                                                <w:szCs w:val="20"/>
                                                              </w:rPr>
                                                            </w:pPr>
                                                          </w:p>
                                                        </w:tc>
                                                      </w:tr>
                                                    </w:tbl>
                                                    <w:p w14:paraId="027405CD" w14:textId="77777777" w:rsidR="00552B0A" w:rsidRDefault="00552B0A">
                                                      <w:pPr>
                                                        <w:jc w:val="center"/>
                                                        <w:rPr>
                                                          <w:rFonts w:ascii="Times New Roman" w:eastAsia="Times New Roman" w:hAnsi="Times New Roman" w:cs="Times New Roman"/>
                                                          <w:sz w:val="20"/>
                                                          <w:szCs w:val="20"/>
                                                        </w:rPr>
                                                      </w:pPr>
                                                    </w:p>
                                                  </w:tc>
                                                </w:tr>
                                              </w:tbl>
                                              <w:p w14:paraId="3A8B347F" w14:textId="77777777" w:rsidR="00552B0A" w:rsidRDefault="00552B0A">
                                                <w:pPr>
                                                  <w:jc w:val="center"/>
                                                  <w:rPr>
                                                    <w:rFonts w:ascii="Times New Roman" w:eastAsia="Times New Roman" w:hAnsi="Times New Roman" w:cs="Times New Roman"/>
                                                    <w:sz w:val="20"/>
                                                    <w:szCs w:val="20"/>
                                                  </w:rPr>
                                                </w:pPr>
                                              </w:p>
                                            </w:tc>
                                          </w:tr>
                                        </w:tbl>
                                        <w:p w14:paraId="39E858FA" w14:textId="77777777" w:rsidR="00552B0A" w:rsidRDefault="00552B0A">
                                          <w:pPr>
                                            <w:jc w:val="center"/>
                                            <w:rPr>
                                              <w:rFonts w:ascii="Times New Roman" w:eastAsia="Times New Roman" w:hAnsi="Times New Roman" w:cs="Times New Roman"/>
                                              <w:sz w:val="20"/>
                                              <w:szCs w:val="20"/>
                                            </w:rPr>
                                          </w:pPr>
                                        </w:p>
                                      </w:tc>
                                    </w:tr>
                                  </w:tbl>
                                  <w:p w14:paraId="1A28AA4C" w14:textId="77777777" w:rsidR="00552B0A" w:rsidRDefault="00552B0A">
                                    <w:pPr>
                                      <w:rPr>
                                        <w:rFonts w:ascii="Times New Roman" w:eastAsia="Times New Roman" w:hAnsi="Times New Roman" w:cs="Times New Roman"/>
                                        <w:sz w:val="20"/>
                                        <w:szCs w:val="20"/>
                                      </w:rPr>
                                    </w:pPr>
                                  </w:p>
                                </w:tc>
                              </w:tr>
                            </w:tbl>
                            <w:p w14:paraId="6D30E113" w14:textId="77777777" w:rsidR="00552B0A" w:rsidRDefault="00552B0A">
                              <w:pPr>
                                <w:rPr>
                                  <w:rFonts w:ascii="Times New Roman" w:eastAsia="Times New Roman" w:hAnsi="Times New Roman" w:cs="Times New Roman"/>
                                  <w:sz w:val="20"/>
                                  <w:szCs w:val="20"/>
                                </w:rPr>
                              </w:pPr>
                            </w:p>
                          </w:tc>
                        </w:tr>
                      </w:tbl>
                      <w:p w14:paraId="76F444AE" w14:textId="77777777" w:rsidR="00552B0A" w:rsidRDefault="00552B0A">
                        <w:pPr>
                          <w:rPr>
                            <w:rFonts w:ascii="Times New Roman" w:eastAsia="Times New Roman" w:hAnsi="Times New Roman" w:cs="Times New Roman"/>
                            <w:sz w:val="20"/>
                            <w:szCs w:val="20"/>
                          </w:rPr>
                        </w:pPr>
                      </w:p>
                    </w:tc>
                  </w:tr>
                  <w:tr w:rsidR="00552B0A" w14:paraId="4148FA6B" w14:textId="77777777">
                    <w:trPr>
                      <w:jc w:val="center"/>
                    </w:trPr>
                    <w:tc>
                      <w:tcPr>
                        <w:tcW w:w="0" w:type="auto"/>
                        <w:tcBorders>
                          <w:top w:val="nil"/>
                          <w:left w:val="nil"/>
                          <w:bottom w:val="single" w:sz="36" w:space="0" w:color="E6E8EA"/>
                          <w:right w:val="nil"/>
                        </w:tcBorders>
                        <w:shd w:val="clear" w:color="auto" w:fill="E6E8EA"/>
                      </w:tcPr>
                      <w:tbl>
                        <w:tblPr>
                          <w:tblW w:w="5000" w:type="pct"/>
                          <w:tblCellMar>
                            <w:left w:w="0" w:type="dxa"/>
                            <w:right w:w="0" w:type="dxa"/>
                          </w:tblCellMar>
                          <w:tblLook w:val="04A0" w:firstRow="1" w:lastRow="0" w:firstColumn="1" w:lastColumn="0" w:noHBand="0" w:noVBand="1"/>
                        </w:tblPr>
                        <w:tblGrid>
                          <w:gridCol w:w="9000"/>
                        </w:tblGrid>
                        <w:tr w:rsidR="00552B0A" w14:paraId="1E5AC9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52B0A" w14:paraId="5451BA5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2B0A" w14:paraId="0E3740D6" w14:textId="77777777">
                                      <w:tc>
                                        <w:tcPr>
                                          <w:tcW w:w="0" w:type="auto"/>
                                          <w:tcMar>
                                            <w:top w:w="0" w:type="dxa"/>
                                            <w:left w:w="270" w:type="dxa"/>
                                            <w:bottom w:w="135" w:type="dxa"/>
                                            <w:right w:w="270" w:type="dxa"/>
                                          </w:tcMar>
                                        </w:tcPr>
                                        <w:p w14:paraId="39440B8A" w14:textId="77777777" w:rsidR="00552B0A" w:rsidRDefault="00552B0A">
                                          <w:pPr>
                                            <w:spacing w:line="360" w:lineRule="auto"/>
                                            <w:rPr>
                                              <w:rFonts w:ascii="Helvetica" w:eastAsia="Times New Roman" w:hAnsi="Helvetica" w:cs="Helvetica"/>
                                              <w:color w:val="616365"/>
                                              <w:sz w:val="18"/>
                                              <w:szCs w:val="18"/>
                                            </w:rPr>
                                          </w:pPr>
                                          <w:r>
                                            <w:rPr>
                                              <w:rFonts w:ascii="Helvetica" w:eastAsia="Times New Roman" w:hAnsi="Helvetica" w:cs="Helvetica"/>
                                              <w:color w:val="616365"/>
                                              <w:sz w:val="18"/>
                                              <w:szCs w:val="18"/>
                                            </w:rPr>
                                            <w:lastRenderedPageBreak/>
                                            <w:br/>
                                          </w:r>
                                          <w:r>
                                            <w:rPr>
                                              <w:rFonts w:ascii="Arial" w:eastAsia="Times New Roman" w:hAnsi="Arial" w:cs="Arial"/>
                                              <w:color w:val="616365"/>
                                              <w:sz w:val="18"/>
                                              <w:szCs w:val="18"/>
                                            </w:rPr>
                                            <w:t>Products issued by</w:t>
                                          </w:r>
                                          <w:r>
                                            <w:rPr>
                                              <w:rFonts w:ascii="Helvetica" w:eastAsia="Times New Roman" w:hAnsi="Helvetica" w:cs="Helvetica"/>
                                              <w:color w:val="616365"/>
                                              <w:sz w:val="18"/>
                                              <w:szCs w:val="18"/>
                                            </w:rPr>
                                            <w:t xml:space="preserve"> </w:t>
                                          </w:r>
                                        </w:p>
                                        <w:p w14:paraId="027B809B" w14:textId="77777777" w:rsidR="00552B0A" w:rsidRDefault="00552B0A">
                                          <w:pPr>
                                            <w:pStyle w:val="Heading2"/>
                                            <w:spacing w:line="360" w:lineRule="exact"/>
                                            <w:rPr>
                                              <w:rFonts w:eastAsia="Times New Roman"/>
                                              <w:sz w:val="30"/>
                                              <w:szCs w:val="30"/>
                                            </w:rPr>
                                          </w:pPr>
                                          <w:r>
                                            <w:rPr>
                                              <w:rFonts w:ascii="Arial" w:eastAsia="Times New Roman" w:hAnsi="Arial" w:cs="Arial"/>
                                              <w:sz w:val="30"/>
                                              <w:szCs w:val="30"/>
                                            </w:rPr>
                                            <w:t>Life Insurance Company of the Southwest</w:t>
                                          </w:r>
                                          <w:r>
                                            <w:rPr>
                                              <w:rFonts w:ascii="Arial" w:eastAsia="Times New Roman" w:hAnsi="Arial" w:cs="Arial"/>
                                              <w:sz w:val="9"/>
                                              <w:szCs w:val="9"/>
                                              <w:vertAlign w:val="superscript"/>
                                            </w:rPr>
                                            <w:t>®</w:t>
                                          </w:r>
                                        </w:p>
                                        <w:p w14:paraId="57017B1F" w14:textId="77777777" w:rsidR="00552B0A" w:rsidRDefault="00552B0A">
                                          <w:pPr>
                                            <w:spacing w:line="360" w:lineRule="auto"/>
                                            <w:rPr>
                                              <w:rFonts w:ascii="Helvetica" w:eastAsia="Times New Roman" w:hAnsi="Helvetica" w:cs="Helvetica"/>
                                              <w:color w:val="616365"/>
                                              <w:sz w:val="18"/>
                                              <w:szCs w:val="18"/>
                                            </w:rPr>
                                          </w:pPr>
                                          <w:r>
                                            <w:rPr>
                                              <w:rFonts w:ascii="Helvetica" w:eastAsia="Times New Roman" w:hAnsi="Helvetica" w:cs="Helvetica"/>
                                              <w:color w:val="616365"/>
                                              <w:sz w:val="18"/>
                                              <w:szCs w:val="18"/>
                                            </w:rPr>
                                            <w:lastRenderedPageBreak/>
                                            <w:br/>
                                            <w:t>Want to change how you receive these emails?</w:t>
                                          </w:r>
                                          <w:r>
                                            <w:rPr>
                                              <w:rFonts w:ascii="Helvetica" w:eastAsia="Times New Roman" w:hAnsi="Helvetica" w:cs="Helvetica"/>
                                              <w:color w:val="616365"/>
                                              <w:sz w:val="18"/>
                                              <w:szCs w:val="18"/>
                                            </w:rPr>
                                            <w:br/>
                                            <w:t xml:space="preserve">You can </w:t>
                                          </w:r>
                                          <w:hyperlink r:id="rId21" w:history="1">
                                            <w:r>
                                              <w:rPr>
                                                <w:rStyle w:val="Hyperlink"/>
                                                <w:rFonts w:eastAsia="Times New Roman"/>
                                                <w:color w:val="616365"/>
                                                <w:sz w:val="18"/>
                                                <w:szCs w:val="18"/>
                                              </w:rPr>
                                              <w:t>update your preferences</w:t>
                                            </w:r>
                                          </w:hyperlink>
                                          <w:r>
                                            <w:rPr>
                                              <w:rFonts w:ascii="Helvetica" w:eastAsia="Times New Roman" w:hAnsi="Helvetica" w:cs="Helvetica"/>
                                              <w:color w:val="616365"/>
                                              <w:sz w:val="18"/>
                                              <w:szCs w:val="18"/>
                                            </w:rPr>
                                            <w:t xml:space="preserve"> or </w:t>
                                          </w:r>
                                          <w:hyperlink r:id="rId22" w:history="1">
                                            <w:r>
                                              <w:rPr>
                                                <w:rStyle w:val="Hyperlink"/>
                                                <w:rFonts w:eastAsia="Times New Roman"/>
                                                <w:color w:val="616365"/>
                                                <w:sz w:val="18"/>
                                                <w:szCs w:val="18"/>
                                              </w:rPr>
                                              <w:t>unsubscribe from this list</w:t>
                                            </w:r>
                                          </w:hyperlink>
                                          <w:r>
                                            <w:rPr>
                                              <w:rFonts w:ascii="Helvetica" w:eastAsia="Times New Roman" w:hAnsi="Helvetica" w:cs="Helvetica"/>
                                              <w:color w:val="616365"/>
                                              <w:sz w:val="18"/>
                                              <w:szCs w:val="18"/>
                                            </w:rPr>
                                            <w:br/>
                                          </w:r>
                                          <w:r>
                                            <w:rPr>
                                              <w:rFonts w:ascii="Helvetica" w:eastAsia="Times New Roman" w:hAnsi="Helvetica" w:cs="Helvetica"/>
                                              <w:color w:val="616365"/>
                                              <w:sz w:val="18"/>
                                              <w:szCs w:val="18"/>
                                            </w:rPr>
                                            <w:br/>
                                            <w:t xml:space="preserve">You are receiving this email as a contracted agent or representative of National Life Group. </w:t>
                                          </w:r>
                                        </w:p>
                                        <w:p w14:paraId="6EDD32AC" w14:textId="77777777" w:rsidR="00552B0A" w:rsidRDefault="00552B0A">
                                          <w:pPr>
                                            <w:spacing w:before="150" w:after="150" w:line="270" w:lineRule="exact"/>
                                            <w:rPr>
                                              <w:rFonts w:ascii="Helvetica" w:hAnsi="Helvetica" w:cs="Helvetica"/>
                                              <w:color w:val="616365"/>
                                              <w:sz w:val="18"/>
                                              <w:szCs w:val="18"/>
                                            </w:rPr>
                                          </w:pPr>
                                          <w:r>
                                            <w:rPr>
                                              <w:rFonts w:ascii="Helvetica" w:hAnsi="Helvetica" w:cs="Helvetica"/>
                                              <w:color w:val="616365"/>
                                              <w:sz w:val="18"/>
                                              <w:szCs w:val="18"/>
                                            </w:rPr>
                                            <w:t>You are receiving this email as a contracted agent or representative of National Life Group.</w:t>
                                          </w:r>
                                        </w:p>
                                        <w:p w14:paraId="36EDDC3B" w14:textId="77777777" w:rsidR="00552B0A" w:rsidRDefault="00552B0A">
                                          <w:pPr>
                                            <w:spacing w:before="150" w:after="150" w:line="270" w:lineRule="exact"/>
                                            <w:rPr>
                                              <w:rFonts w:ascii="Helvetica" w:hAnsi="Helvetica" w:cs="Helvetica"/>
                                              <w:color w:val="616365"/>
                                              <w:sz w:val="18"/>
                                              <w:szCs w:val="18"/>
                                            </w:rPr>
                                          </w:pPr>
                                          <w:r>
                                            <w:rPr>
                                              <w:rFonts w:ascii="Helvetica" w:hAnsi="Helvetica" w:cs="Helvetica"/>
                                              <w:color w:val="616365"/>
                                              <w:sz w:val="18"/>
                                              <w:szCs w:val="18"/>
                                            </w:rPr>
                                            <w:t>National Life Group® is a trade name representing various affiliates, which offer a variety of financial service products. Life Insurance Company of the Southwest, Addison, TX, is a member of National Life Group.</w:t>
                                          </w:r>
                                        </w:p>
                                        <w:p w14:paraId="5E26A510" w14:textId="77777777" w:rsidR="00552B0A" w:rsidRDefault="00552B0A" w:rsidP="00C76D9F">
                                          <w:pPr>
                                            <w:numPr>
                                              <w:ilvl w:val="0"/>
                                              <w:numId w:val="2"/>
                                            </w:numPr>
                                            <w:spacing w:before="100" w:beforeAutospacing="1" w:after="100" w:afterAutospacing="1" w:line="270" w:lineRule="atLeast"/>
                                            <w:rPr>
                                              <w:rFonts w:ascii="Helvetica" w:eastAsia="Times New Roman" w:hAnsi="Helvetica" w:cs="Helvetica"/>
                                              <w:color w:val="616365"/>
                                              <w:sz w:val="18"/>
                                              <w:szCs w:val="18"/>
                                            </w:rPr>
                                          </w:pPr>
                                          <w:r>
                                            <w:rPr>
                                              <w:rFonts w:ascii="Helvetica" w:eastAsia="Times New Roman" w:hAnsi="Helvetica" w:cs="Helvetica"/>
                                              <w:color w:val="616365"/>
                                              <w:sz w:val="18"/>
                                              <w:szCs w:val="18"/>
                                            </w:rPr>
                                            <w:t>"Standard &amp; Poor's®”, “S&amp;P®”, “S&amp;P 500®”, and “Standard &amp; Poor's 500™” are trademarks of Standard &amp; Poor's and have been licensed for use by National Life Insurance Company and Life Insurance Company of the Southwest. This Product is not sponsored, endorsed, sold or promoted by Standard &amp; Poor's and Standard &amp; Poor's makes no representations regarding the advisability of investing in the Product. The S&amp;P Composite Index of 500 stocks (S&amp;P 500®) is a group of unmanaged securities widely regarded by investors to be representative of large company stocks in general. An investment cannot be made directly into an index.</w:t>
                                          </w:r>
                                          <w:r>
                                            <w:rPr>
                                              <w:rFonts w:ascii="Helvetica" w:eastAsia="Times New Roman" w:hAnsi="Helvetica" w:cs="Helvetica"/>
                                              <w:color w:val="616365"/>
                                              <w:sz w:val="18"/>
                                              <w:szCs w:val="18"/>
                                            </w:rPr>
                                            <w:br/>
                                          </w:r>
                                          <w:r>
                                            <w:rPr>
                                              <w:rFonts w:ascii="Helvetica" w:eastAsia="Times New Roman" w:hAnsi="Helvetica" w:cs="Helvetica"/>
                                              <w:color w:val="616365"/>
                                              <w:sz w:val="18"/>
                                              <w:szCs w:val="18"/>
                                            </w:rPr>
                                            <w:br/>
                                            <w:t>The Russell 2000 Index is a trademark of Russell Investment Group and has been licensed for use by Life Insurance Company of the Southwest. The Products are not sponsored, endorsed, sold or promoted by Russell Investment Group and Russell Investment Group makes no representation regarding the advisability of purchasing the Products.</w:t>
                                          </w:r>
                                          <w:r>
                                            <w:rPr>
                                              <w:rFonts w:ascii="Helvetica" w:eastAsia="Times New Roman" w:hAnsi="Helvetica" w:cs="Helvetica"/>
                                              <w:color w:val="616365"/>
                                              <w:sz w:val="18"/>
                                              <w:szCs w:val="18"/>
                                            </w:rPr>
                                            <w:br/>
                                            <w:t> </w:t>
                                          </w:r>
                                        </w:p>
                                        <w:p w14:paraId="0B974AA8" w14:textId="77777777" w:rsidR="00552B0A" w:rsidRDefault="00552B0A" w:rsidP="00C76D9F">
                                          <w:pPr>
                                            <w:numPr>
                                              <w:ilvl w:val="0"/>
                                              <w:numId w:val="2"/>
                                            </w:numPr>
                                            <w:spacing w:before="100" w:beforeAutospacing="1" w:after="100" w:afterAutospacing="1" w:line="270" w:lineRule="atLeast"/>
                                            <w:rPr>
                                              <w:rFonts w:ascii="Helvetica" w:eastAsia="Times New Roman" w:hAnsi="Helvetica" w:cs="Helvetica"/>
                                              <w:color w:val="616365"/>
                                              <w:sz w:val="18"/>
                                              <w:szCs w:val="18"/>
                                            </w:rPr>
                                          </w:pPr>
                                          <w:r>
                                            <w:rPr>
                                              <w:rFonts w:ascii="Helvetica" w:eastAsia="Times New Roman" w:hAnsi="Helvetica" w:cs="Helvetica"/>
                                              <w:color w:val="616365"/>
                                              <w:sz w:val="18"/>
                                              <w:szCs w:val="18"/>
                                            </w:rPr>
                                            <w:t>Assuming no withdrawals during the withdrawal charge period.  Rider charges continue to be deducted regardless of whether interest is credited.</w:t>
                                          </w:r>
                                        </w:p>
                                        <w:p w14:paraId="4617BB77" w14:textId="77777777" w:rsidR="00552B0A" w:rsidRDefault="00552B0A">
                                          <w:pPr>
                                            <w:spacing w:before="150" w:after="150" w:line="270" w:lineRule="exact"/>
                                            <w:rPr>
                                              <w:rFonts w:ascii="Helvetica" w:hAnsi="Helvetica" w:cs="Helvetica"/>
                                              <w:color w:val="616365"/>
                                              <w:sz w:val="18"/>
                                              <w:szCs w:val="18"/>
                                            </w:rPr>
                                          </w:pPr>
                                          <w:r>
                                            <w:rPr>
                                              <w:rStyle w:val="Strong"/>
                                              <w:rFonts w:ascii="Helvetica" w:hAnsi="Helvetica" w:cs="Helvetica"/>
                                              <w:color w:val="616365"/>
                                              <w:sz w:val="18"/>
                                              <w:szCs w:val="18"/>
                                            </w:rPr>
                                            <w:t xml:space="preserve">Products not available in NY or </w:t>
                                          </w:r>
                                          <w:proofErr w:type="spellStart"/>
                                          <w:r>
                                            <w:rPr>
                                              <w:rStyle w:val="Strong"/>
                                              <w:rFonts w:ascii="Helvetica" w:hAnsi="Helvetica" w:cs="Helvetica"/>
                                              <w:color w:val="616365"/>
                                              <w:sz w:val="18"/>
                                              <w:szCs w:val="18"/>
                                            </w:rPr>
                                            <w:t>OR</w:t>
                                          </w:r>
                                          <w:proofErr w:type="spellEnd"/>
                                          <w:r>
                                            <w:rPr>
                                              <w:rStyle w:val="Strong"/>
                                              <w:rFonts w:ascii="Helvetica" w:hAnsi="Helvetica" w:cs="Helvetica"/>
                                              <w:color w:val="616365"/>
                                              <w:sz w:val="18"/>
                                              <w:szCs w:val="18"/>
                                            </w:rPr>
                                            <w:t>.</w:t>
                                          </w:r>
                                          <w:r>
                                            <w:rPr>
                                              <w:rFonts w:ascii="Helvetica" w:hAnsi="Helvetica" w:cs="Helvetica"/>
                                              <w:color w:val="616365"/>
                                              <w:sz w:val="18"/>
                                              <w:szCs w:val="18"/>
                                            </w:rPr>
                                            <w:t> </w:t>
                                          </w:r>
                                        </w:p>
                                        <w:tbl>
                                          <w:tblPr>
                                            <w:tblW w:w="5000" w:type="pct"/>
                                            <w:jc w:val="center"/>
                                            <w:tblLook w:val="04A0" w:firstRow="1" w:lastRow="0" w:firstColumn="1" w:lastColumn="0" w:noHBand="0" w:noVBand="1"/>
                                          </w:tblPr>
                                          <w:tblGrid>
                                            <w:gridCol w:w="8444"/>
                                          </w:tblGrid>
                                          <w:tr w:rsidR="00552B0A" w14:paraId="14395D3A" w14:textId="77777777">
                                            <w:trPr>
                                              <w:jc w:val="center"/>
                                            </w:trPr>
                                            <w:tc>
                                              <w:tcPr>
                                                <w:tcW w:w="0" w:type="auto"/>
                                                <w:tcBorders>
                                                  <w:top w:val="single" w:sz="6" w:space="0" w:color="B9BBB9"/>
                                                  <w:left w:val="single" w:sz="6" w:space="0" w:color="B9BBB9"/>
                                                  <w:bottom w:val="single" w:sz="6" w:space="0" w:color="B9BBB9"/>
                                                  <w:right w:val="single" w:sz="6" w:space="0" w:color="B9BBB9"/>
                                                </w:tcBorders>
                                                <w:tcMar>
                                                  <w:top w:w="15" w:type="dxa"/>
                                                  <w:left w:w="15" w:type="dxa"/>
                                                  <w:bottom w:w="15" w:type="dxa"/>
                                                  <w:right w:w="15" w:type="dxa"/>
                                                </w:tcMar>
                                                <w:vAlign w:val="center"/>
                                                <w:hideMark/>
                                              </w:tcPr>
                                              <w:p w14:paraId="177F930F" w14:textId="77777777" w:rsidR="00552B0A" w:rsidRDefault="00552B0A">
                                                <w:pPr>
                                                  <w:spacing w:line="360" w:lineRule="auto"/>
                                                  <w:jc w:val="center"/>
                                                  <w:rPr>
                                                    <w:rFonts w:ascii="Arial" w:eastAsia="Times New Roman" w:hAnsi="Arial" w:cs="Arial"/>
                                                    <w:color w:val="616365"/>
                                                    <w:sz w:val="18"/>
                                                    <w:szCs w:val="18"/>
                                                  </w:rPr>
                                                </w:pPr>
                                                <w:r>
                                                  <w:rPr>
                                                    <w:rFonts w:ascii="Arial" w:eastAsia="Times New Roman" w:hAnsi="Arial" w:cs="Arial"/>
                                                    <w:color w:val="616365"/>
                                                    <w:sz w:val="18"/>
                                                    <w:szCs w:val="18"/>
                                                  </w:rPr>
                                                  <w:t>No bank or credit union guarantee | Not a deposit | Not FDIC/NCUA insured | May lose value</w:t>
                                                </w:r>
                                              </w:p>
                                            </w:tc>
                                          </w:tr>
                                          <w:tr w:rsidR="00552B0A" w14:paraId="3B2D5425" w14:textId="77777777">
                                            <w:trPr>
                                              <w:jc w:val="center"/>
                                            </w:trPr>
                                            <w:tc>
                                              <w:tcPr>
                                                <w:tcW w:w="0" w:type="auto"/>
                                                <w:tcBorders>
                                                  <w:top w:val="single" w:sz="6" w:space="0" w:color="B9BBB9"/>
                                                  <w:left w:val="single" w:sz="6" w:space="0" w:color="B9BBB9"/>
                                                  <w:bottom w:val="single" w:sz="6" w:space="0" w:color="B9BBB9"/>
                                                  <w:right w:val="single" w:sz="6" w:space="0" w:color="B9BBB9"/>
                                                </w:tcBorders>
                                                <w:tcMar>
                                                  <w:top w:w="15" w:type="dxa"/>
                                                  <w:left w:w="15" w:type="dxa"/>
                                                  <w:bottom w:w="15" w:type="dxa"/>
                                                  <w:right w:w="15" w:type="dxa"/>
                                                </w:tcMar>
                                                <w:vAlign w:val="center"/>
                                                <w:hideMark/>
                                              </w:tcPr>
                                              <w:p w14:paraId="77BA2513" w14:textId="77777777" w:rsidR="00552B0A" w:rsidRDefault="00552B0A">
                                                <w:pPr>
                                                  <w:spacing w:line="360" w:lineRule="auto"/>
                                                  <w:jc w:val="center"/>
                                                  <w:rPr>
                                                    <w:rFonts w:ascii="Arial" w:eastAsia="Times New Roman" w:hAnsi="Arial" w:cs="Arial"/>
                                                    <w:color w:val="616365"/>
                                                    <w:sz w:val="18"/>
                                                    <w:szCs w:val="18"/>
                                                  </w:rPr>
                                                </w:pPr>
                                                <w:r>
                                                  <w:rPr>
                                                    <w:rFonts w:ascii="Arial" w:eastAsia="Times New Roman" w:hAnsi="Arial" w:cs="Arial"/>
                                                    <w:color w:val="616365"/>
                                                    <w:sz w:val="18"/>
                                                    <w:szCs w:val="18"/>
                                                  </w:rPr>
                                                  <w:t>Not insured by any federal or state government agency</w:t>
                                                </w:r>
                                              </w:p>
                                            </w:tc>
                                          </w:tr>
                                        </w:tbl>
                                        <w:p w14:paraId="5501EE3A" w14:textId="77777777" w:rsidR="00552B0A" w:rsidRDefault="00552B0A">
                                          <w:pPr>
                                            <w:spacing w:line="360" w:lineRule="auto"/>
                                            <w:rPr>
                                              <w:rFonts w:ascii="Helvetica" w:eastAsia="Times New Roman" w:hAnsi="Helvetica" w:cs="Helvetica"/>
                                              <w:vanish/>
                                              <w:color w:val="616365"/>
                                              <w:sz w:val="18"/>
                                              <w:szCs w:val="18"/>
                                            </w:rPr>
                                          </w:pPr>
                                        </w:p>
                                        <w:tbl>
                                          <w:tblPr>
                                            <w:tblW w:w="5000" w:type="pct"/>
                                            <w:jc w:val="center"/>
                                            <w:tblLook w:val="04A0" w:firstRow="1" w:lastRow="0" w:firstColumn="1" w:lastColumn="0" w:noHBand="0" w:noVBand="1"/>
                                          </w:tblPr>
                                          <w:tblGrid>
                                            <w:gridCol w:w="8460"/>
                                          </w:tblGrid>
                                          <w:tr w:rsidR="00552B0A" w14:paraId="606E2B30" w14:textId="77777777">
                                            <w:trPr>
                                              <w:jc w:val="center"/>
                                            </w:trPr>
                                            <w:tc>
                                              <w:tcPr>
                                                <w:tcW w:w="0" w:type="auto"/>
                                                <w:tcMar>
                                                  <w:top w:w="15" w:type="dxa"/>
                                                  <w:left w:w="15" w:type="dxa"/>
                                                  <w:bottom w:w="15" w:type="dxa"/>
                                                  <w:right w:w="15" w:type="dxa"/>
                                                </w:tcMar>
                                                <w:vAlign w:val="center"/>
                                                <w:hideMark/>
                                              </w:tcPr>
                                              <w:p w14:paraId="461CF84B" w14:textId="77777777" w:rsidR="00552B0A" w:rsidRDefault="00552B0A">
                                                <w:pPr>
                                                  <w:spacing w:line="360" w:lineRule="auto"/>
                                                  <w:jc w:val="center"/>
                                                  <w:rPr>
                                                    <w:rFonts w:ascii="Helvetica" w:eastAsia="Times New Roman" w:hAnsi="Helvetica" w:cs="Helvetica"/>
                                                    <w:color w:val="616365"/>
                                                    <w:sz w:val="18"/>
                                                    <w:szCs w:val="18"/>
                                                  </w:rPr>
                                                </w:pPr>
                                                <w:r>
                                                  <w:rPr>
                                                    <w:rFonts w:ascii="Helvetica" w:eastAsia="Times New Roman" w:hAnsi="Helvetica" w:cs="Helvetica"/>
                                                    <w:color w:val="616365"/>
                                                    <w:sz w:val="18"/>
                                                    <w:szCs w:val="18"/>
                                                  </w:rPr>
                                                  <w:t>Guarantees are dependent upon the claims-paying ability of the issuing company.</w:t>
                                                </w:r>
                                              </w:p>
                                            </w:tc>
                                          </w:tr>
                                        </w:tbl>
                                        <w:p w14:paraId="7D7BB763" w14:textId="77777777" w:rsidR="00552B0A" w:rsidRDefault="00552B0A">
                                          <w:pPr>
                                            <w:spacing w:line="375" w:lineRule="atLeast"/>
                                            <w:jc w:val="center"/>
                                            <w:rPr>
                                              <w:rFonts w:ascii="Helvetica" w:eastAsia="Times New Roman" w:hAnsi="Helvetica" w:cs="Helvetica"/>
                                              <w:color w:val="616365"/>
                                              <w:sz w:val="20"/>
                                              <w:szCs w:val="20"/>
                                            </w:rPr>
                                          </w:pPr>
                                          <w:r>
                                            <w:rPr>
                                              <w:rStyle w:val="Strong"/>
                                              <w:rFonts w:ascii="Arial" w:eastAsia="Times New Roman" w:hAnsi="Arial" w:cs="Arial"/>
                                              <w:color w:val="616365"/>
                                              <w:sz w:val="20"/>
                                              <w:szCs w:val="20"/>
                                            </w:rPr>
                                            <w:t xml:space="preserve">Agent Use Only - Not </w:t>
                                          </w:r>
                                          <w:proofErr w:type="gramStart"/>
                                          <w:r>
                                            <w:rPr>
                                              <w:rStyle w:val="Strong"/>
                                              <w:rFonts w:ascii="Arial" w:eastAsia="Times New Roman" w:hAnsi="Arial" w:cs="Arial"/>
                                              <w:color w:val="616365"/>
                                              <w:sz w:val="20"/>
                                              <w:szCs w:val="20"/>
                                            </w:rPr>
                                            <w:t>For</w:t>
                                          </w:r>
                                          <w:proofErr w:type="gramEnd"/>
                                          <w:r>
                                            <w:rPr>
                                              <w:rStyle w:val="Strong"/>
                                              <w:rFonts w:ascii="Arial" w:eastAsia="Times New Roman" w:hAnsi="Arial" w:cs="Arial"/>
                                              <w:color w:val="616365"/>
                                              <w:sz w:val="20"/>
                                              <w:szCs w:val="20"/>
                                            </w:rPr>
                                            <w:t xml:space="preserve"> Use With The Public</w:t>
                                          </w:r>
                                        </w:p>
                                      </w:tc>
                                    </w:tr>
                                  </w:tbl>
                                  <w:p w14:paraId="78BF0C8F" w14:textId="77777777" w:rsidR="00552B0A" w:rsidRDefault="00552B0A">
                                    <w:pPr>
                                      <w:rPr>
                                        <w:rFonts w:ascii="Times New Roman" w:eastAsia="Times New Roman" w:hAnsi="Times New Roman" w:cs="Times New Roman"/>
                                        <w:sz w:val="20"/>
                                        <w:szCs w:val="20"/>
                                      </w:rPr>
                                    </w:pPr>
                                  </w:p>
                                </w:tc>
                              </w:tr>
                            </w:tbl>
                            <w:p w14:paraId="5E668720" w14:textId="77777777" w:rsidR="00552B0A" w:rsidRDefault="00552B0A">
                              <w:pPr>
                                <w:rPr>
                                  <w:rFonts w:ascii="Times New Roman" w:eastAsia="Times New Roman" w:hAnsi="Times New Roman" w:cs="Times New Roman"/>
                                  <w:sz w:val="20"/>
                                  <w:szCs w:val="20"/>
                                </w:rPr>
                              </w:pPr>
                            </w:p>
                          </w:tc>
                        </w:tr>
                      </w:tbl>
                      <w:p w14:paraId="1BF38B95" w14:textId="77777777" w:rsidR="00552B0A" w:rsidRDefault="00552B0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52B0A" w14:paraId="093019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552B0A" w14:paraId="2DE7DD8A"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52B0A" w14:paraId="1EC199DA" w14:textId="77777777">
                                      <w:tc>
                                        <w:tcPr>
                                          <w:tcW w:w="0" w:type="auto"/>
                                          <w:tcMar>
                                            <w:top w:w="0" w:type="dxa"/>
                                            <w:left w:w="270" w:type="dxa"/>
                                            <w:bottom w:w="135" w:type="dxa"/>
                                            <w:right w:w="270" w:type="dxa"/>
                                          </w:tcMar>
                                          <w:hideMark/>
                                        </w:tcPr>
                                        <w:p w14:paraId="693E86AD" w14:textId="77777777" w:rsidR="00552B0A" w:rsidRDefault="00552B0A">
                                          <w:pPr>
                                            <w:spacing w:line="360" w:lineRule="auto"/>
                                            <w:rPr>
                                              <w:rFonts w:ascii="Helvetica" w:eastAsia="Times New Roman" w:hAnsi="Helvetica" w:cs="Helvetica"/>
                                              <w:color w:val="616365"/>
                                              <w:sz w:val="15"/>
                                              <w:szCs w:val="15"/>
                                            </w:rPr>
                                          </w:pPr>
                                          <w:r>
                                            <w:rPr>
                                              <w:rFonts w:ascii="Helvetica" w:eastAsia="Times New Roman" w:hAnsi="Helvetica" w:cs="Helvetica"/>
                                              <w:color w:val="616365"/>
                                              <w:sz w:val="15"/>
                                              <w:szCs w:val="15"/>
                                            </w:rPr>
                                            <w:t>TC108139(0518)3</w:t>
                                          </w:r>
                                        </w:p>
                                      </w:tc>
                                    </w:tr>
                                  </w:tbl>
                                  <w:p w14:paraId="04381578" w14:textId="77777777" w:rsidR="00552B0A" w:rsidRDefault="00552B0A">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52B0A" w14:paraId="6409679C" w14:textId="77777777">
                                      <w:tc>
                                        <w:tcPr>
                                          <w:tcW w:w="0" w:type="auto"/>
                                          <w:tcMar>
                                            <w:top w:w="0" w:type="dxa"/>
                                            <w:left w:w="270" w:type="dxa"/>
                                            <w:bottom w:w="135" w:type="dxa"/>
                                            <w:right w:w="270" w:type="dxa"/>
                                          </w:tcMar>
                                          <w:hideMark/>
                                        </w:tcPr>
                                        <w:p w14:paraId="769C44D4" w14:textId="77777777" w:rsidR="00552B0A" w:rsidRDefault="00552B0A">
                                          <w:pPr>
                                            <w:spacing w:line="360" w:lineRule="auto"/>
                                            <w:jc w:val="right"/>
                                            <w:rPr>
                                              <w:rFonts w:ascii="Helvetica" w:eastAsia="Times New Roman" w:hAnsi="Helvetica" w:cs="Helvetica"/>
                                              <w:color w:val="616365"/>
                                              <w:sz w:val="15"/>
                                              <w:szCs w:val="15"/>
                                            </w:rPr>
                                          </w:pPr>
                                          <w:r>
                                            <w:rPr>
                                              <w:rFonts w:ascii="Helvetica" w:eastAsia="Times New Roman" w:hAnsi="Helvetica" w:cs="Helvetica"/>
                                              <w:color w:val="616365"/>
                                              <w:sz w:val="15"/>
                                              <w:szCs w:val="15"/>
                                            </w:rPr>
                                            <w:t>Cat No 104544(0519)</w:t>
                                          </w:r>
                                          <w:r>
                                            <w:rPr>
                                              <w:rFonts w:ascii="Helvetica" w:eastAsia="Times New Roman" w:hAnsi="Helvetica" w:cs="Helvetica"/>
                                              <w:color w:val="616365"/>
                                              <w:sz w:val="15"/>
                                              <w:szCs w:val="15"/>
                                            </w:rPr>
                                            <w:br/>
                                            <w:t> </w:t>
                                          </w:r>
                                        </w:p>
                                      </w:tc>
                                    </w:tr>
                                  </w:tbl>
                                  <w:p w14:paraId="57D8A968" w14:textId="77777777" w:rsidR="00552B0A" w:rsidRDefault="00552B0A">
                                    <w:pPr>
                                      <w:rPr>
                                        <w:rFonts w:ascii="Times New Roman" w:eastAsia="Times New Roman" w:hAnsi="Times New Roman" w:cs="Times New Roman"/>
                                        <w:sz w:val="20"/>
                                        <w:szCs w:val="20"/>
                                      </w:rPr>
                                    </w:pPr>
                                  </w:p>
                                </w:tc>
                              </w:tr>
                            </w:tbl>
                            <w:p w14:paraId="332ABA0B" w14:textId="77777777" w:rsidR="00552B0A" w:rsidRDefault="00552B0A">
                              <w:pPr>
                                <w:rPr>
                                  <w:rFonts w:ascii="Times New Roman" w:eastAsia="Times New Roman" w:hAnsi="Times New Roman" w:cs="Times New Roman"/>
                                  <w:sz w:val="20"/>
                                  <w:szCs w:val="20"/>
                                </w:rPr>
                              </w:pPr>
                            </w:p>
                          </w:tc>
                        </w:tr>
                      </w:tbl>
                      <w:p w14:paraId="1556E2D6" w14:textId="77777777" w:rsidR="00552B0A" w:rsidRDefault="00552B0A">
                        <w:pPr>
                          <w:rPr>
                            <w:rFonts w:ascii="Times New Roman" w:eastAsia="Times New Roman" w:hAnsi="Times New Roman" w:cs="Times New Roman"/>
                            <w:sz w:val="20"/>
                            <w:szCs w:val="20"/>
                          </w:rPr>
                        </w:pPr>
                      </w:p>
                    </w:tc>
                  </w:tr>
                </w:tbl>
                <w:p w14:paraId="27BBAA12" w14:textId="77777777" w:rsidR="00552B0A" w:rsidRDefault="00552B0A">
                  <w:pPr>
                    <w:jc w:val="center"/>
                    <w:rPr>
                      <w:rFonts w:ascii="Times New Roman" w:eastAsia="Times New Roman" w:hAnsi="Times New Roman" w:cs="Times New Roman"/>
                      <w:sz w:val="20"/>
                      <w:szCs w:val="20"/>
                    </w:rPr>
                  </w:pPr>
                </w:p>
              </w:tc>
            </w:tr>
          </w:tbl>
          <w:p w14:paraId="535B114C" w14:textId="77777777" w:rsidR="00552B0A" w:rsidRDefault="00552B0A">
            <w:pPr>
              <w:jc w:val="center"/>
              <w:rPr>
                <w:rFonts w:ascii="Times New Roman" w:eastAsia="Times New Roman" w:hAnsi="Times New Roman" w:cs="Times New Roman"/>
                <w:sz w:val="20"/>
                <w:szCs w:val="20"/>
              </w:rPr>
            </w:pPr>
          </w:p>
        </w:tc>
      </w:tr>
    </w:tbl>
    <w:p w14:paraId="6AD09AE2" w14:textId="77777777" w:rsidR="00552B0A" w:rsidRDefault="00552B0A" w:rsidP="00552B0A">
      <w:pPr>
        <w:rPr>
          <w:rFonts w:eastAsia="Times New Roman"/>
        </w:rPr>
      </w:pPr>
      <w:r>
        <w:rPr>
          <w:rFonts w:eastAsia="Times New Roman"/>
          <w:noProof/>
        </w:rPr>
        <w:lastRenderedPageBreak/>
        <w:drawing>
          <wp:inline distT="0" distB="0" distL="0" distR="0" wp14:anchorId="1B7BBDB5" wp14:editId="752978DB">
            <wp:extent cx="9525" cy="9525"/>
            <wp:effectExtent l="0" t="0" r="0" b="0"/>
            <wp:docPr id="1" name="Picture 1" descr="https://nationallife.us8.list-manage.com/track/open.php?u=70c57a8d8268c8fdd5a0ed27f&amp;id=7cc6ba38ed&amp;e=47092b2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tionallife.us8.list-manage.com/track/open.php?u=70c57a8d8268c8fdd5a0ed27f&amp;id=7cc6ba38ed&amp;e=47092b20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D2CCC8" w14:textId="77777777" w:rsidR="00552B0A" w:rsidRDefault="00552B0A">
      <w:bookmarkStart w:id="0" w:name="_GoBack"/>
      <w:bookmarkEnd w:id="0"/>
    </w:p>
    <w:sectPr w:rsidR="0055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94325"/>
    <w:multiLevelType w:val="multilevel"/>
    <w:tmpl w:val="4D842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0622A"/>
    <w:multiLevelType w:val="multilevel"/>
    <w:tmpl w:val="5F689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0A"/>
    <w:rsid w:val="0055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B65F"/>
  <w15:chartTrackingRefBased/>
  <w15:docId w15:val="{F094661D-CC17-4B7C-A370-67919126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0A"/>
    <w:pPr>
      <w:spacing w:after="0" w:line="240" w:lineRule="auto"/>
    </w:pPr>
    <w:rPr>
      <w:rFonts w:ascii="Calibri" w:hAnsi="Calibri" w:cs="Calibri"/>
    </w:rPr>
  </w:style>
  <w:style w:type="paragraph" w:styleId="Heading1">
    <w:name w:val="heading 1"/>
    <w:basedOn w:val="Normal"/>
    <w:link w:val="Heading1Char"/>
    <w:uiPriority w:val="9"/>
    <w:qFormat/>
    <w:rsid w:val="00552B0A"/>
    <w:pPr>
      <w:spacing w:line="360" w:lineRule="auto"/>
      <w:outlineLvl w:val="0"/>
    </w:pPr>
    <w:rPr>
      <w:rFonts w:ascii="Helvetica" w:hAnsi="Helvetica" w:cs="Helvetica"/>
      <w:color w:val="6AB800"/>
      <w:kern w:val="36"/>
      <w:sz w:val="54"/>
      <w:szCs w:val="54"/>
    </w:rPr>
  </w:style>
  <w:style w:type="paragraph" w:styleId="Heading2">
    <w:name w:val="heading 2"/>
    <w:basedOn w:val="Normal"/>
    <w:link w:val="Heading2Char"/>
    <w:uiPriority w:val="9"/>
    <w:semiHidden/>
    <w:unhideWhenUsed/>
    <w:qFormat/>
    <w:rsid w:val="00552B0A"/>
    <w:pPr>
      <w:spacing w:line="360" w:lineRule="auto"/>
      <w:outlineLvl w:val="1"/>
    </w:pPr>
    <w:rPr>
      <w:rFonts w:ascii="Helvetica" w:hAnsi="Helvetica" w:cs="Helvetica"/>
      <w:color w:val="3E3F3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B0A"/>
    <w:rPr>
      <w:rFonts w:ascii="Helvetica" w:hAnsi="Helvetica" w:cs="Helvetica"/>
      <w:color w:val="6AB800"/>
      <w:kern w:val="36"/>
      <w:sz w:val="54"/>
      <w:szCs w:val="54"/>
    </w:rPr>
  </w:style>
  <w:style w:type="character" w:customStyle="1" w:styleId="Heading2Char">
    <w:name w:val="Heading 2 Char"/>
    <w:basedOn w:val="DefaultParagraphFont"/>
    <w:link w:val="Heading2"/>
    <w:uiPriority w:val="9"/>
    <w:semiHidden/>
    <w:rsid w:val="00552B0A"/>
    <w:rPr>
      <w:rFonts w:ascii="Helvetica" w:hAnsi="Helvetica" w:cs="Helvetica"/>
      <w:color w:val="3E3F3C"/>
      <w:sz w:val="32"/>
      <w:szCs w:val="32"/>
    </w:rPr>
  </w:style>
  <w:style w:type="character" w:styleId="Hyperlink">
    <w:name w:val="Hyperlink"/>
    <w:basedOn w:val="DefaultParagraphFont"/>
    <w:uiPriority w:val="99"/>
    <w:semiHidden/>
    <w:unhideWhenUsed/>
    <w:rsid w:val="00552B0A"/>
    <w:rPr>
      <w:color w:val="0000FF"/>
      <w:u w:val="single"/>
    </w:rPr>
  </w:style>
  <w:style w:type="character" w:styleId="Strong">
    <w:name w:val="Strong"/>
    <w:basedOn w:val="DefaultParagraphFont"/>
    <w:uiPriority w:val="22"/>
    <w:qFormat/>
    <w:rsid w:val="00552B0A"/>
    <w:rPr>
      <w:b/>
      <w:bCs/>
    </w:rPr>
  </w:style>
  <w:style w:type="character" w:styleId="Emphasis">
    <w:name w:val="Emphasis"/>
    <w:basedOn w:val="DefaultParagraphFont"/>
    <w:uiPriority w:val="20"/>
    <w:qFormat/>
    <w:rsid w:val="00552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life.us8.list-manage.com/track/click?u=70c57a8d8268c8fdd5a0ed27f&amp;id=974f3dd280&amp;e=47092b20ed" TargetMode="External"/><Relationship Id="rId13" Type="http://schemas.openxmlformats.org/officeDocument/2006/relationships/hyperlink" Target="https://nationallife.us8.list-manage.com/track/click?u=70c57a8d8268c8fdd5a0ed27f&amp;id=656b550f21&amp;e=47092b20ed"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nationallife.us8.list-manage.com/profile?u=70c57a8d8268c8fdd5a0ed27f&amp;id=9ba89a4579&amp;e=47092b20ed" TargetMode="External"/><Relationship Id="rId7" Type="http://schemas.openxmlformats.org/officeDocument/2006/relationships/hyperlink" Target="https://nationallife.us8.list-manage.com/track/click?u=70c57a8d8268c8fdd5a0ed27f&amp;id=7ea0d27bc1&amp;e=47092b20ed" TargetMode="External"/><Relationship Id="rId12" Type="http://schemas.openxmlformats.org/officeDocument/2006/relationships/image" Target="media/image4.png"/><Relationship Id="rId17" Type="http://schemas.openxmlformats.org/officeDocument/2006/relationships/hyperlink" Target="https://nationallife.us8.list-manage.com/track/click?u=70c57a8d8268c8fdd5a0ed27f&amp;id=b1547c8d43&amp;e=47092b20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tionallife.us8.list-manage.com/track/click?u=70c57a8d8268c8fdd5a0ed27f&amp;id=91d5388a2f&amp;e=47092b20ed"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ationallife.us8.list-manage.com/track/click?u=70c57a8d8268c8fdd5a0ed27f&amp;id=13e6cd535f&amp;e=47092b20ed" TargetMode="External"/><Relationship Id="rId23" Type="http://schemas.openxmlformats.org/officeDocument/2006/relationships/image" Target="media/image9.gif"/><Relationship Id="rId10" Type="http://schemas.openxmlformats.org/officeDocument/2006/relationships/hyperlink" Target="https://nationallife.us8.list-manage.com/track/click?u=70c57a8d8268c8fdd5a0ed27f&amp;id=6884da2172&amp;e=47092b20ed" TargetMode="External"/><Relationship Id="rId19" Type="http://schemas.openxmlformats.org/officeDocument/2006/relationships/hyperlink" Target="https://nationallife.us8.list-manage.com/track/click?u=70c57a8d8268c8fdd5a0ed27f&amp;id=53dbf93bc1&amp;e=47092b20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nationallife.us8.list-manage.com/unsubscribe?u=70c57a8d8268c8fdd5a0ed27f&amp;id=9ba89a4579&amp;e=47092b20ed&amp;c=7cc6ba38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Boren PBG</dc:creator>
  <cp:keywords/>
  <dc:description/>
  <cp:lastModifiedBy>Shon Boren PBG</cp:lastModifiedBy>
  <cp:revision>1</cp:revision>
  <dcterms:created xsi:type="dcterms:W3CDTF">2019-07-22T20:14:00Z</dcterms:created>
  <dcterms:modified xsi:type="dcterms:W3CDTF">2019-07-22T20:14:00Z</dcterms:modified>
</cp:coreProperties>
</file>